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6C57ED" w:rsidP="001808C9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</w:t>
      </w:r>
      <w:r w:rsidR="001808C9" w:rsidRPr="00DB584F">
        <w:rPr>
          <w:b/>
          <w:color w:val="000000"/>
          <w:sz w:val="22"/>
          <w:szCs w:val="22"/>
        </w:rPr>
        <w:t xml:space="preserve">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</w:t>
      </w:r>
      <w:r w:rsidR="00002369">
        <w:rPr>
          <w:bCs/>
          <w:color w:val="000000"/>
        </w:rPr>
        <w:t xml:space="preserve">                                                                                   </w:t>
      </w:r>
      <w:r w:rsidRPr="003732E6">
        <w:rPr>
          <w:bCs/>
          <w:color w:val="000000"/>
        </w:rPr>
        <w:t xml:space="preserve">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с.Ново-Кусково</w:t>
      </w:r>
    </w:p>
    <w:p w:rsidR="001808C9" w:rsidRDefault="001808C9" w:rsidP="001808C9">
      <w:pPr>
        <w:jc w:val="center"/>
        <w:rPr>
          <w:b/>
        </w:rPr>
      </w:pPr>
    </w:p>
    <w:p w:rsidR="00596555" w:rsidRPr="00596555" w:rsidRDefault="00596555" w:rsidP="00596555">
      <w:pPr>
        <w:ind w:right="-2"/>
        <w:jc w:val="center"/>
        <w:rPr>
          <w:b/>
        </w:rPr>
      </w:pPr>
      <w:r w:rsidRPr="00596555">
        <w:rPr>
          <w:b/>
        </w:rPr>
        <w:t xml:space="preserve">О внесении изменений в </w:t>
      </w:r>
      <w:r>
        <w:rPr>
          <w:b/>
        </w:rPr>
        <w:t>решение Совета</w:t>
      </w:r>
      <w:r w:rsidRPr="00596555">
        <w:rPr>
          <w:b/>
        </w:rPr>
        <w:t xml:space="preserve"> Новокусковского сельского поселения от 24.08.2015 № 159 «Об утверждении «Программы комплексного развития систем коммунальной инфраструктуры Новокусковского сельского поселения </w:t>
      </w:r>
    </w:p>
    <w:p w:rsidR="00596555" w:rsidRPr="00596555" w:rsidRDefault="00596555" w:rsidP="00596555">
      <w:pPr>
        <w:ind w:right="-2"/>
        <w:jc w:val="center"/>
        <w:rPr>
          <w:b/>
        </w:rPr>
      </w:pPr>
      <w:r w:rsidRPr="00596555">
        <w:rPr>
          <w:b/>
        </w:rPr>
        <w:t>на 2016-2025 годы»</w:t>
      </w:r>
    </w:p>
    <w:p w:rsidR="00596555" w:rsidRPr="00596555" w:rsidRDefault="00596555" w:rsidP="00596555">
      <w:pPr>
        <w:ind w:right="-2"/>
        <w:jc w:val="center"/>
        <w:rPr>
          <w:b/>
        </w:rPr>
      </w:pPr>
    </w:p>
    <w:p w:rsidR="00596555" w:rsidRPr="00596555" w:rsidRDefault="00596555" w:rsidP="0059655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596555">
        <w:rPr>
          <w:color w:val="000000"/>
        </w:rPr>
        <w:t>С</w:t>
      </w:r>
      <w:r w:rsidRPr="00596555">
        <w:rPr>
          <w:rFonts w:ascii="Times New Roman CYR" w:hAnsi="Times New Roman CYR" w:cs="Times New Roman CYR"/>
        </w:rPr>
        <w:t xml:space="preserve"> целью совершенствования муниципального правового акта </w:t>
      </w:r>
    </w:p>
    <w:p w:rsidR="00596555" w:rsidRPr="00596555" w:rsidRDefault="00596555" w:rsidP="0059655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596555" w:rsidRPr="00596555" w:rsidRDefault="00596555" w:rsidP="00596555">
      <w:pPr>
        <w:suppressAutoHyphens/>
        <w:autoSpaceDE w:val="0"/>
        <w:ind w:firstLine="708"/>
        <w:jc w:val="both"/>
        <w:rPr>
          <w:b/>
          <w:kern w:val="2"/>
          <w:lang w:eastAsia="ar-SA"/>
        </w:rPr>
      </w:pPr>
      <w:r w:rsidRPr="00596555">
        <w:rPr>
          <w:b/>
          <w:kern w:val="2"/>
          <w:lang w:eastAsia="ar-SA"/>
        </w:rPr>
        <w:t>СОВЕТ НОВОКУСКОВСКОГО СЕЛЬСКОГО ПОСЕЛЕНИЯ РЕШИЛ:</w:t>
      </w:r>
    </w:p>
    <w:p w:rsidR="00596555" w:rsidRPr="00596555" w:rsidRDefault="00596555" w:rsidP="00596555">
      <w:pPr>
        <w:suppressAutoHyphens/>
        <w:autoSpaceDE w:val="0"/>
        <w:jc w:val="both"/>
        <w:rPr>
          <w:b/>
          <w:kern w:val="2"/>
          <w:lang w:eastAsia="ar-SA"/>
        </w:rPr>
      </w:pPr>
    </w:p>
    <w:p w:rsidR="00596555" w:rsidRPr="00596555" w:rsidRDefault="00596555" w:rsidP="00596555">
      <w:pPr>
        <w:widowControl w:val="0"/>
        <w:autoSpaceDE w:val="0"/>
        <w:autoSpaceDN w:val="0"/>
        <w:adjustRightInd w:val="0"/>
        <w:ind w:firstLine="708"/>
        <w:jc w:val="both"/>
      </w:pPr>
      <w:r w:rsidRPr="00596555">
        <w:t xml:space="preserve">1. Внести в Программукомплексного развития систем коммунальной инфраструктуры Новокусковского сельского поселения на 2016-2025 годы (далее – Программа), утвержденную </w:t>
      </w:r>
      <w:r>
        <w:t>решением Совета</w:t>
      </w:r>
      <w:r w:rsidRPr="00596555">
        <w:t xml:space="preserve"> Новокусковского сельского поселения от 24.08.2015 № 159, следующие изменения:</w:t>
      </w:r>
    </w:p>
    <w:p w:rsidR="00596555" w:rsidRPr="00596555" w:rsidRDefault="00596555" w:rsidP="00596555">
      <w:pPr>
        <w:widowControl w:val="0"/>
        <w:autoSpaceDE w:val="0"/>
        <w:autoSpaceDN w:val="0"/>
        <w:adjustRightInd w:val="0"/>
        <w:ind w:firstLine="708"/>
        <w:jc w:val="both"/>
      </w:pPr>
      <w:r w:rsidRPr="00596555">
        <w:t xml:space="preserve">  1) в Паспорте Программы строку «Объемы и источники финансирования Программы» изложить в следующей редакции: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7359"/>
      </w:tblGrid>
      <w:tr w:rsidR="00596555" w:rsidRPr="00596555" w:rsidTr="006E4892">
        <w:trPr>
          <w:trHeight w:val="1304"/>
        </w:trPr>
        <w:tc>
          <w:tcPr>
            <w:tcW w:w="2448" w:type="dxa"/>
          </w:tcPr>
          <w:p w:rsidR="00596555" w:rsidRPr="00596555" w:rsidRDefault="00596555" w:rsidP="00596555">
            <w:pPr>
              <w:widowControl w:val="0"/>
              <w:autoSpaceDE w:val="0"/>
              <w:autoSpaceDN w:val="0"/>
              <w:adjustRightInd w:val="0"/>
              <w:jc w:val="both"/>
            </w:pPr>
            <w:r w:rsidRPr="00596555">
              <w:t>Объемы и источники финансирования Программы</w:t>
            </w:r>
          </w:p>
        </w:tc>
        <w:tc>
          <w:tcPr>
            <w:tcW w:w="7359" w:type="dxa"/>
          </w:tcPr>
          <w:p w:rsidR="00596555" w:rsidRPr="00596555" w:rsidRDefault="00596555" w:rsidP="00596555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596555">
              <w:t xml:space="preserve">Потребность в финансовых ресурсах: </w:t>
            </w:r>
          </w:p>
          <w:tbl>
            <w:tblPr>
              <w:tblStyle w:val="2"/>
              <w:tblW w:w="0" w:type="auto"/>
              <w:tblLayout w:type="fixed"/>
              <w:tblLook w:val="04A0"/>
            </w:tblPr>
            <w:tblGrid>
              <w:gridCol w:w="1658"/>
              <w:gridCol w:w="1035"/>
              <w:gridCol w:w="2225"/>
              <w:gridCol w:w="2210"/>
            </w:tblGrid>
            <w:tr w:rsidR="00596555" w:rsidRPr="00596555" w:rsidTr="006E4892">
              <w:tc>
                <w:tcPr>
                  <w:tcW w:w="1658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Год</w:t>
                  </w:r>
                </w:p>
              </w:tc>
              <w:tc>
                <w:tcPr>
                  <w:tcW w:w="1035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Всего</w:t>
                  </w:r>
                </w:p>
              </w:tc>
              <w:tc>
                <w:tcPr>
                  <w:tcW w:w="2225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Средства областного бюджета, млн. руб.</w:t>
                  </w:r>
                </w:p>
              </w:tc>
              <w:tc>
                <w:tcPr>
                  <w:tcW w:w="2210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Средства местного бюджета, млн. руб.</w:t>
                  </w:r>
                </w:p>
              </w:tc>
            </w:tr>
            <w:tr w:rsidR="00596555" w:rsidRPr="00596555" w:rsidTr="006E4892">
              <w:tc>
                <w:tcPr>
                  <w:tcW w:w="1658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2018</w:t>
                  </w:r>
                </w:p>
              </w:tc>
              <w:tc>
                <w:tcPr>
                  <w:tcW w:w="1035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0,1</w:t>
                  </w:r>
                </w:p>
              </w:tc>
              <w:tc>
                <w:tcPr>
                  <w:tcW w:w="2225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-</w:t>
                  </w:r>
                </w:p>
              </w:tc>
              <w:tc>
                <w:tcPr>
                  <w:tcW w:w="2210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0,1</w:t>
                  </w:r>
                </w:p>
              </w:tc>
            </w:tr>
            <w:tr w:rsidR="00596555" w:rsidRPr="00596555" w:rsidTr="006E4892">
              <w:tc>
                <w:tcPr>
                  <w:tcW w:w="1658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2019</w:t>
                  </w:r>
                </w:p>
              </w:tc>
              <w:tc>
                <w:tcPr>
                  <w:tcW w:w="1035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9,605</w:t>
                  </w:r>
                </w:p>
              </w:tc>
              <w:tc>
                <w:tcPr>
                  <w:tcW w:w="2225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7,33</w:t>
                  </w:r>
                </w:p>
              </w:tc>
              <w:tc>
                <w:tcPr>
                  <w:tcW w:w="2210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2,275</w:t>
                  </w:r>
                </w:p>
              </w:tc>
            </w:tr>
            <w:tr w:rsidR="00596555" w:rsidRPr="00596555" w:rsidTr="006E4892">
              <w:tc>
                <w:tcPr>
                  <w:tcW w:w="1658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2020</w:t>
                  </w:r>
                </w:p>
              </w:tc>
              <w:tc>
                <w:tcPr>
                  <w:tcW w:w="1035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1,145</w:t>
                  </w:r>
                </w:p>
              </w:tc>
              <w:tc>
                <w:tcPr>
                  <w:tcW w:w="2225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0,87</w:t>
                  </w:r>
                </w:p>
              </w:tc>
              <w:tc>
                <w:tcPr>
                  <w:tcW w:w="2210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0,275</w:t>
                  </w:r>
                </w:p>
              </w:tc>
            </w:tr>
            <w:tr w:rsidR="00596555" w:rsidRPr="00596555" w:rsidTr="006E4892">
              <w:tc>
                <w:tcPr>
                  <w:tcW w:w="1658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2021</w:t>
                  </w:r>
                </w:p>
              </w:tc>
              <w:tc>
                <w:tcPr>
                  <w:tcW w:w="1035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0,245</w:t>
                  </w:r>
                </w:p>
              </w:tc>
              <w:tc>
                <w:tcPr>
                  <w:tcW w:w="2225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0,187</w:t>
                  </w:r>
                </w:p>
              </w:tc>
              <w:tc>
                <w:tcPr>
                  <w:tcW w:w="2210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0,058</w:t>
                  </w:r>
                </w:p>
              </w:tc>
            </w:tr>
            <w:tr w:rsidR="00596555" w:rsidRPr="00596555" w:rsidTr="006E4892">
              <w:tc>
                <w:tcPr>
                  <w:tcW w:w="1658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2022</w:t>
                  </w:r>
                </w:p>
              </w:tc>
              <w:tc>
                <w:tcPr>
                  <w:tcW w:w="1035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0,445</w:t>
                  </w:r>
                </w:p>
              </w:tc>
              <w:tc>
                <w:tcPr>
                  <w:tcW w:w="2225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0,337</w:t>
                  </w:r>
                </w:p>
              </w:tc>
              <w:tc>
                <w:tcPr>
                  <w:tcW w:w="2210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0,108</w:t>
                  </w:r>
                </w:p>
              </w:tc>
            </w:tr>
            <w:tr w:rsidR="00596555" w:rsidRPr="00596555" w:rsidTr="006E4892">
              <w:tc>
                <w:tcPr>
                  <w:tcW w:w="1658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2023</w:t>
                  </w:r>
                </w:p>
              </w:tc>
              <w:tc>
                <w:tcPr>
                  <w:tcW w:w="1035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0,01</w:t>
                  </w:r>
                </w:p>
              </w:tc>
              <w:tc>
                <w:tcPr>
                  <w:tcW w:w="2225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0,008</w:t>
                  </w:r>
                </w:p>
              </w:tc>
              <w:tc>
                <w:tcPr>
                  <w:tcW w:w="2210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0,002</w:t>
                  </w:r>
                </w:p>
              </w:tc>
            </w:tr>
            <w:tr w:rsidR="00596555" w:rsidRPr="00596555" w:rsidTr="006E4892">
              <w:tc>
                <w:tcPr>
                  <w:tcW w:w="1658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2024</w:t>
                  </w:r>
                </w:p>
              </w:tc>
              <w:tc>
                <w:tcPr>
                  <w:tcW w:w="1035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0,01</w:t>
                  </w:r>
                </w:p>
              </w:tc>
              <w:tc>
                <w:tcPr>
                  <w:tcW w:w="2225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0,008</w:t>
                  </w:r>
                </w:p>
              </w:tc>
              <w:tc>
                <w:tcPr>
                  <w:tcW w:w="2210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0,002</w:t>
                  </w:r>
                </w:p>
              </w:tc>
            </w:tr>
            <w:tr w:rsidR="00596555" w:rsidRPr="00596555" w:rsidTr="006E4892">
              <w:tc>
                <w:tcPr>
                  <w:tcW w:w="1658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2025</w:t>
                  </w:r>
                </w:p>
              </w:tc>
              <w:tc>
                <w:tcPr>
                  <w:tcW w:w="1035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0,01</w:t>
                  </w:r>
                </w:p>
              </w:tc>
              <w:tc>
                <w:tcPr>
                  <w:tcW w:w="2225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0,008</w:t>
                  </w:r>
                </w:p>
              </w:tc>
              <w:tc>
                <w:tcPr>
                  <w:tcW w:w="2210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0,002</w:t>
                  </w:r>
                </w:p>
              </w:tc>
            </w:tr>
            <w:tr w:rsidR="00596555" w:rsidRPr="00596555" w:rsidTr="006E4892">
              <w:tc>
                <w:tcPr>
                  <w:tcW w:w="1658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96555">
                    <w:t>ИТОГО по источникам</w:t>
                  </w:r>
                </w:p>
              </w:tc>
              <w:tc>
                <w:tcPr>
                  <w:tcW w:w="1035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596555">
                    <w:rPr>
                      <w:b/>
                    </w:rPr>
                    <w:t>11,57</w:t>
                  </w:r>
                </w:p>
              </w:tc>
              <w:tc>
                <w:tcPr>
                  <w:tcW w:w="2225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596555">
                    <w:rPr>
                      <w:b/>
                    </w:rPr>
                    <w:t>8,748</w:t>
                  </w:r>
                </w:p>
              </w:tc>
              <w:tc>
                <w:tcPr>
                  <w:tcW w:w="2210" w:type="dxa"/>
                </w:tcPr>
                <w:p w:rsidR="00596555" w:rsidRPr="00596555" w:rsidRDefault="00596555" w:rsidP="005965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596555">
                    <w:rPr>
                      <w:b/>
                    </w:rPr>
                    <w:t>2,822</w:t>
                  </w:r>
                </w:p>
              </w:tc>
            </w:tr>
          </w:tbl>
          <w:p w:rsidR="00596555" w:rsidRPr="00596555" w:rsidRDefault="00596555" w:rsidP="0059655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596555" w:rsidRPr="00596555" w:rsidRDefault="00596555" w:rsidP="00596555">
      <w:pPr>
        <w:widowControl w:val="0"/>
        <w:autoSpaceDE w:val="0"/>
        <w:autoSpaceDN w:val="0"/>
        <w:adjustRightInd w:val="0"/>
        <w:ind w:firstLine="708"/>
        <w:jc w:val="both"/>
      </w:pPr>
    </w:p>
    <w:p w:rsidR="00596555" w:rsidRPr="00596555" w:rsidRDefault="00596555" w:rsidP="005965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96555">
        <w:tab/>
        <w:t>2) таблицу 5.5 Программы изложить в новой редакции согласно приложению 1 к настоящему постановлению;</w:t>
      </w:r>
    </w:p>
    <w:p w:rsidR="00596555" w:rsidRPr="00596555" w:rsidRDefault="00596555" w:rsidP="005965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96555">
        <w:tab/>
        <w:t>3) таблицу 5.14 Программы изложить в новой редакции согласно приложению 2 к настоящему постановлению;</w:t>
      </w:r>
    </w:p>
    <w:p w:rsidR="00596555" w:rsidRPr="00596555" w:rsidRDefault="00596555" w:rsidP="005965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96555">
        <w:tab/>
        <w:t>4) в разделе 5.3 Программы:</w:t>
      </w:r>
    </w:p>
    <w:p w:rsidR="00596555" w:rsidRPr="00596555" w:rsidRDefault="00596555" w:rsidP="005965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96555">
        <w:tab/>
        <w:t>а) часть 5.3.5 изложить в следующей редакции:</w:t>
      </w:r>
    </w:p>
    <w:p w:rsidR="00596555" w:rsidRPr="00596555" w:rsidRDefault="00596555" w:rsidP="005965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596555">
        <w:tab/>
        <w:t>«</w:t>
      </w:r>
      <w:r w:rsidRPr="00596555">
        <w:rPr>
          <w:b/>
        </w:rPr>
        <w:t>5.3.5</w:t>
      </w:r>
      <w:bookmarkStart w:id="0" w:name="_Toc426112931"/>
      <w:r w:rsidRPr="00596555">
        <w:rPr>
          <w:b/>
        </w:rPr>
        <w:t>. М</w:t>
      </w:r>
      <w:r w:rsidRPr="00596555">
        <w:rPr>
          <w:b/>
          <w:bCs/>
        </w:rPr>
        <w:t xml:space="preserve">ероприятия программы оптимизации и развития системы водоотведения. </w:t>
      </w:r>
      <w:bookmarkEnd w:id="0"/>
    </w:p>
    <w:p w:rsidR="00596555" w:rsidRPr="00596555" w:rsidRDefault="00596555" w:rsidP="005965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96555">
        <w:tab/>
        <w:t xml:space="preserve">Дальнейшее совершенствование системы водоотведения Новокусковского сельского поселения должно быть связано в основном с повышением надежности и энергетической эффективности. </w:t>
      </w:r>
    </w:p>
    <w:p w:rsidR="00596555" w:rsidRPr="00596555" w:rsidRDefault="00596555" w:rsidP="005965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596555">
        <w:tab/>
        <w:t>Совершенствование водоотведения Новокусковского сельского поселения при минимально достаточных финансовых ресурсах должно быть направлено на решение основных проблем, не выходя за пределы экономической доступности жилищно-коммунальных услуг.</w:t>
      </w:r>
    </w:p>
    <w:p w:rsidR="00596555" w:rsidRPr="00596555" w:rsidRDefault="00596555" w:rsidP="005965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96555">
        <w:lastRenderedPageBreak/>
        <w:tab/>
        <w:t>В условиях ограниченности финансовых ресурсов мероприятия оптимизации и развития системы водоотведения Программой не предусмотрены.»;</w:t>
      </w:r>
    </w:p>
    <w:p w:rsidR="00596555" w:rsidRPr="00596555" w:rsidRDefault="00596555" w:rsidP="005965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96555">
        <w:tab/>
        <w:t>б) часть 5.3.6 исключить;</w:t>
      </w:r>
    </w:p>
    <w:p w:rsidR="00596555" w:rsidRPr="00596555" w:rsidRDefault="00596555" w:rsidP="005965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96555">
        <w:tab/>
        <w:t>5) таблицу 6.1 Программы изложить в новой редакции согласно приложению 3 к настоящему постановлению;</w:t>
      </w:r>
    </w:p>
    <w:p w:rsidR="00596555" w:rsidRPr="00596555" w:rsidRDefault="00596555" w:rsidP="005965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96555">
        <w:tab/>
        <w:t>6) таблицу 6.3 Программы изложить в новой редакции согласно приложению 4 к настоящему постановлению.</w:t>
      </w:r>
    </w:p>
    <w:p w:rsidR="00596555" w:rsidRPr="00596555" w:rsidRDefault="00596555" w:rsidP="005965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96555">
        <w:tab/>
        <w:t xml:space="preserve">2. Настоящее </w:t>
      </w:r>
      <w:r>
        <w:t>решение</w:t>
      </w:r>
      <w:r w:rsidRPr="00596555">
        <w:t xml:space="preserve"> подлежит официальному опубликованию на сайте Новокусковского сельского поселения </w:t>
      </w:r>
      <w:hyperlink r:id="rId5" w:history="1">
        <w:r w:rsidRPr="00596555">
          <w:t>www.nkselpasino.ru</w:t>
        </w:r>
      </w:hyperlink>
      <w:r w:rsidRPr="00596555">
        <w:t xml:space="preserve"> и обнародованию в </w:t>
      </w:r>
      <w:r w:rsidRPr="00596555">
        <w:rPr>
          <w:rFonts w:ascii="Times New Roman CYR" w:hAnsi="Times New Roman CYR" w:cs="Times New Roman CYR"/>
          <w:kern w:val="2"/>
        </w:rPr>
        <w:t>«Информационном бюллетене».</w:t>
      </w:r>
    </w:p>
    <w:p w:rsidR="00AE5E8D" w:rsidRPr="00AE5E8D" w:rsidRDefault="00596555" w:rsidP="005965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96555">
        <w:tab/>
      </w:r>
    </w:p>
    <w:p w:rsidR="00AE5E8D" w:rsidRPr="00AE5E8D" w:rsidRDefault="00AE5E8D" w:rsidP="00AE5E8D">
      <w:pPr>
        <w:jc w:val="center"/>
        <w:rPr>
          <w:b/>
        </w:rPr>
      </w:pP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ab/>
      </w: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>Глава сельского поселения                                                                         А.В. Карпенко</w:t>
      </w:r>
    </w:p>
    <w:p w:rsidR="00820C25" w:rsidRPr="00820C25" w:rsidRDefault="00820C25" w:rsidP="00820C25">
      <w:pPr>
        <w:ind w:firstLine="708"/>
        <w:jc w:val="both"/>
        <w:rPr>
          <w:iCs/>
        </w:rPr>
      </w:pPr>
    </w:p>
    <w:p w:rsidR="00AE5E8D" w:rsidRDefault="00AE5E8D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596555" w:rsidRDefault="00596555" w:rsidP="00802613">
      <w:pPr>
        <w:jc w:val="center"/>
        <w:rPr>
          <w:b/>
        </w:rPr>
      </w:pPr>
    </w:p>
    <w:p w:rsidR="00596555" w:rsidRDefault="00596555" w:rsidP="00802613">
      <w:pPr>
        <w:jc w:val="center"/>
        <w:rPr>
          <w:b/>
        </w:rPr>
      </w:pPr>
    </w:p>
    <w:p w:rsidR="00596555" w:rsidRDefault="00596555" w:rsidP="00802613">
      <w:pPr>
        <w:jc w:val="center"/>
        <w:rPr>
          <w:b/>
        </w:rPr>
      </w:pPr>
    </w:p>
    <w:p w:rsidR="00596555" w:rsidRDefault="00596555" w:rsidP="00802613">
      <w:pPr>
        <w:jc w:val="center"/>
        <w:rPr>
          <w:b/>
        </w:rPr>
      </w:pPr>
    </w:p>
    <w:p w:rsidR="00596555" w:rsidRDefault="00596555" w:rsidP="00802613">
      <w:pPr>
        <w:jc w:val="center"/>
        <w:rPr>
          <w:b/>
        </w:rPr>
      </w:pPr>
    </w:p>
    <w:p w:rsidR="00596555" w:rsidRDefault="00596555" w:rsidP="00802613">
      <w:pPr>
        <w:jc w:val="center"/>
        <w:rPr>
          <w:b/>
        </w:rPr>
      </w:pPr>
    </w:p>
    <w:p w:rsidR="00596555" w:rsidRDefault="00596555" w:rsidP="00802613">
      <w:pPr>
        <w:jc w:val="center"/>
        <w:rPr>
          <w:b/>
        </w:rPr>
      </w:pPr>
    </w:p>
    <w:p w:rsidR="00596555" w:rsidRDefault="00596555" w:rsidP="00802613">
      <w:pPr>
        <w:jc w:val="center"/>
        <w:rPr>
          <w:b/>
        </w:rPr>
      </w:pPr>
    </w:p>
    <w:p w:rsidR="00596555" w:rsidRDefault="00596555" w:rsidP="00802613">
      <w:pPr>
        <w:jc w:val="center"/>
        <w:rPr>
          <w:b/>
        </w:rPr>
      </w:pPr>
    </w:p>
    <w:p w:rsidR="00596555" w:rsidRDefault="00596555" w:rsidP="00802613">
      <w:pPr>
        <w:jc w:val="center"/>
        <w:rPr>
          <w:b/>
        </w:rPr>
      </w:pPr>
    </w:p>
    <w:p w:rsidR="00596555" w:rsidRDefault="00596555" w:rsidP="00802613">
      <w:pPr>
        <w:jc w:val="center"/>
        <w:rPr>
          <w:b/>
        </w:rPr>
      </w:pPr>
    </w:p>
    <w:p w:rsidR="00596555" w:rsidRDefault="00596555" w:rsidP="00802613">
      <w:pPr>
        <w:jc w:val="center"/>
        <w:rPr>
          <w:b/>
        </w:rPr>
      </w:pPr>
    </w:p>
    <w:p w:rsidR="00596555" w:rsidRDefault="00596555" w:rsidP="00802613">
      <w:pPr>
        <w:jc w:val="center"/>
        <w:rPr>
          <w:b/>
        </w:rPr>
      </w:pPr>
    </w:p>
    <w:p w:rsidR="00596555" w:rsidRDefault="00596555" w:rsidP="00802613">
      <w:pPr>
        <w:jc w:val="center"/>
        <w:rPr>
          <w:b/>
        </w:rPr>
      </w:pPr>
    </w:p>
    <w:p w:rsidR="00596555" w:rsidRDefault="00596555" w:rsidP="00802613">
      <w:pPr>
        <w:jc w:val="center"/>
        <w:rPr>
          <w:b/>
        </w:rPr>
      </w:pPr>
    </w:p>
    <w:p w:rsidR="00596555" w:rsidRDefault="0059655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664AD3" w:rsidRDefault="00664AD3" w:rsidP="00802613">
      <w:pPr>
        <w:jc w:val="center"/>
        <w:rPr>
          <w:b/>
        </w:rPr>
      </w:pPr>
    </w:p>
    <w:p w:rsidR="00596555" w:rsidRDefault="00596555" w:rsidP="00802613">
      <w:pPr>
        <w:jc w:val="center"/>
        <w:rPr>
          <w:b/>
        </w:rPr>
      </w:pPr>
    </w:p>
    <w:p w:rsidR="00596555" w:rsidRDefault="00596555" w:rsidP="00802613">
      <w:pPr>
        <w:jc w:val="center"/>
        <w:rPr>
          <w:b/>
        </w:rPr>
      </w:pPr>
    </w:p>
    <w:p w:rsidR="00596555" w:rsidRDefault="00596555" w:rsidP="00802613">
      <w:pPr>
        <w:jc w:val="center"/>
        <w:rPr>
          <w:b/>
        </w:rPr>
      </w:pPr>
    </w:p>
    <w:p w:rsidR="00664AD3" w:rsidRDefault="00664AD3" w:rsidP="00802613">
      <w:pPr>
        <w:jc w:val="center"/>
        <w:rPr>
          <w:b/>
        </w:rPr>
      </w:pPr>
    </w:p>
    <w:p w:rsidR="00802613" w:rsidRDefault="00802613">
      <w:bookmarkStart w:id="1" w:name="_GoBack"/>
      <w:bookmarkEnd w:id="1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369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16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90A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3D1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0C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D7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76E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4F77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215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1F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555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BF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271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1A8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AD3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7ED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977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C25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63A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3CAF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6EAA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07E36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B51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26A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CF9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74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8F4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2A4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60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4CB7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3D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4EA8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A81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596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1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0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2018-04-17T03:05:00Z</cp:lastPrinted>
  <dcterms:created xsi:type="dcterms:W3CDTF">2016-02-18T05:56:00Z</dcterms:created>
  <dcterms:modified xsi:type="dcterms:W3CDTF">2018-04-18T01:50:00Z</dcterms:modified>
</cp:coreProperties>
</file>