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CB6" w:rsidRPr="00824CB6" w:rsidRDefault="00824CB6" w:rsidP="00824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24CB6" w:rsidRPr="00824CB6" w:rsidRDefault="00824CB6" w:rsidP="00824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824CB6" w:rsidRPr="00824CB6" w:rsidRDefault="00824CB6" w:rsidP="00824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824CB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824CB6" w:rsidRPr="00824CB6" w:rsidRDefault="00824CB6" w:rsidP="00824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CB6" w:rsidRPr="00824CB6" w:rsidRDefault="00824CB6" w:rsidP="00824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4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D20F3" w:rsidRPr="004D20F3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                                                                         № ____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4D20F3" w:rsidRPr="004D20F3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F8" w:rsidRDefault="004D20F3" w:rsidP="000C05F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C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определении специально отведенных мест, а также перечня помещений, предоставляемых для проведения встреч депутатов с избирателями, </w:t>
      </w:r>
    </w:p>
    <w:p w:rsidR="006F44E4" w:rsidRDefault="000C05F8" w:rsidP="000C05F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их предоставления</w:t>
      </w:r>
      <w:r w:rsidR="006F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Новокусковского </w:t>
      </w:r>
    </w:p>
    <w:p w:rsidR="004D20F3" w:rsidRPr="004D20F3" w:rsidRDefault="006F44E4" w:rsidP="000C05F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0C05F8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C0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Федерального закона от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</w:t>
      </w:r>
      <w:r w:rsidRPr="000C0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0C0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107 ФЗ «О внесении изменений в отдельные законодательные акты Российской Федерации в части совершенствования законодате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льства о публичных мероприятиях»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4CB6" w:rsidRPr="00824CB6" w:rsidRDefault="00824CB6" w:rsidP="00824CB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824C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СОВЕТ НОВОКУСКОВСКОГО СЕЛЬСКОГО ПОСЕЛЕНИЯ РЕШИЛ:</w:t>
      </w:r>
    </w:p>
    <w:p w:rsidR="000C05F8" w:rsidRPr="004D20F3" w:rsidRDefault="000C05F8" w:rsidP="004D20F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0C05F8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C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 w:rsidR="003E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0C0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</w:t>
      </w:r>
      <w:r w:rsidR="003E49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C05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специально отведенны</w:t>
      </w:r>
      <w:r w:rsidR="003E49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C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для проведения встреч депутатов с избирателями на территории Новокусковского сельского поселения согласно приложению 1 к настоящему постановлению.</w:t>
      </w:r>
    </w:p>
    <w:p w:rsidR="000C05F8" w:rsidRDefault="000C05F8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порядок предоставления помещений для проведения встреч депутатов с избирателями на территории Новокусковского сельского поселения согласно приложению 2 к настоящему постановлению.</w:t>
      </w:r>
    </w:p>
    <w:p w:rsidR="000C05F8" w:rsidRDefault="000C05F8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4D20F3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опубликованию 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6" w:history="1">
        <w:r w:rsidRPr="000C05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C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обнародованию в</w:t>
      </w:r>
      <w:r w:rsidR="004D20F3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0F3"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«Информационном бюллетене»</w:t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824CB6" w:rsidRDefault="000C05F8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     А.В. Карпенко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CB6" w:rsidRPr="00824CB6" w:rsidRDefault="00824CB6" w:rsidP="00824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4C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  <w:r w:rsidRPr="00824C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Л.И. </w:t>
      </w:r>
      <w:proofErr w:type="spellStart"/>
      <w:r w:rsidRPr="00824C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893298" w:rsidRDefault="00893298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824CB6" w:rsidRDefault="00824CB6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Pr="003E4967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Приложение 1</w:t>
      </w:r>
    </w:p>
    <w:p w:rsidR="003E4967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УТВЕРЖДЕНО </w:t>
      </w:r>
    </w:p>
    <w:p w:rsidR="003E4967" w:rsidRDefault="00824CB6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решением Совета</w:t>
      </w:r>
    </w:p>
    <w:p w:rsidR="003E4967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Новокусковского сельского </w:t>
      </w:r>
    </w:p>
    <w:p w:rsidR="003E4967" w:rsidRPr="003E4967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поселения от ____________ № ____</w:t>
      </w:r>
    </w:p>
    <w:p w:rsidR="003E4967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3E4967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6F44E4" w:rsidRDefault="006F44E4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3E4967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ПЕРЕЧЕНЬ</w:t>
      </w:r>
      <w:r w:rsidRPr="003E4967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 </w:t>
      </w:r>
    </w:p>
    <w:p w:rsidR="0027755D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3E4967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помещений, специально отведенных мест для проведения встреч депутатов с избирателями на территории Новокусковского сельского поселения</w:t>
      </w:r>
    </w:p>
    <w:p w:rsidR="0027755D" w:rsidRDefault="0027755D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6F44E4" w:rsidRDefault="006F44E4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784"/>
      </w:tblGrid>
      <w:tr w:rsidR="003E4967" w:rsidTr="003E4967">
        <w:tc>
          <w:tcPr>
            <w:tcW w:w="675" w:type="dxa"/>
          </w:tcPr>
          <w:p w:rsidR="003E4967" w:rsidRPr="003E4967" w:rsidRDefault="003E4967" w:rsidP="00D17C9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3E4967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№ п.</w:t>
            </w:r>
            <w:r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E4967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678" w:type="dxa"/>
          </w:tcPr>
          <w:p w:rsidR="003E4967" w:rsidRPr="003E4967" w:rsidRDefault="003E4967" w:rsidP="00D17C9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3E4967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4784" w:type="dxa"/>
          </w:tcPr>
          <w:p w:rsidR="003E4967" w:rsidRPr="003E4967" w:rsidRDefault="003E4967" w:rsidP="00D17C9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3E4967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Адрес</w:t>
            </w:r>
          </w:p>
        </w:tc>
      </w:tr>
      <w:tr w:rsidR="003E4967" w:rsidTr="003E4967">
        <w:tc>
          <w:tcPr>
            <w:tcW w:w="675" w:type="dxa"/>
          </w:tcPr>
          <w:p w:rsidR="003E4967" w:rsidRPr="003E4967" w:rsidRDefault="003E4967" w:rsidP="00D17C9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3E4967" w:rsidRPr="003E4967" w:rsidRDefault="003E4967" w:rsidP="00D17C9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Зал заседаний в Администрации Новокусковского сельского поселения</w:t>
            </w:r>
          </w:p>
        </w:tc>
        <w:tc>
          <w:tcPr>
            <w:tcW w:w="4784" w:type="dxa"/>
          </w:tcPr>
          <w:p w:rsidR="003E4967" w:rsidRPr="003E4967" w:rsidRDefault="003E4967" w:rsidP="00D17C9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 xml:space="preserve">636810, Томская </w:t>
            </w:r>
            <w:r w:rsidR="006F44E4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область, Асиновский район, с. Ново-Кусково, ул. Школьная, 55, каб. 5</w:t>
            </w:r>
          </w:p>
        </w:tc>
      </w:tr>
    </w:tbl>
    <w:p w:rsidR="0027755D" w:rsidRDefault="0027755D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824CB6" w:rsidRDefault="00824CB6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6F44E4" w:rsidRPr="003E4967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2</w:t>
      </w:r>
    </w:p>
    <w:p w:rsidR="006F44E4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УТВЕРЖДЕНО </w:t>
      </w:r>
    </w:p>
    <w:p w:rsidR="006F44E4" w:rsidRDefault="00824CB6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решением Совета</w:t>
      </w:r>
    </w:p>
    <w:p w:rsidR="006F44E4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Новокусковского сельского </w:t>
      </w:r>
    </w:p>
    <w:p w:rsidR="006F44E4" w:rsidRPr="003E4967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3E4967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поселения от ____________ № ____</w:t>
      </w:r>
    </w:p>
    <w:p w:rsidR="006F44E4" w:rsidRPr="006F44E4" w:rsidRDefault="006F44E4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6F44E4" w:rsidRDefault="006F44E4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помещений для проведения встреч депутатов с избирателями </w:t>
      </w:r>
    </w:p>
    <w:p w:rsidR="0027755D" w:rsidRPr="006F44E4" w:rsidRDefault="006F44E4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6F4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Новокусковского сельского поселения</w:t>
      </w:r>
    </w:p>
    <w:p w:rsidR="0027755D" w:rsidRDefault="0027755D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6F44E4" w:rsidRPr="006F44E4" w:rsidRDefault="006F44E4" w:rsidP="00E667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</w:pPr>
      <w:r w:rsidRPr="006F44E4">
        <w:rPr>
          <w:rFonts w:ascii="Open Sans" w:eastAsia="Times New Roman" w:hAnsi="Open Sans" w:cs="Helvetica"/>
          <w:color w:val="3C3C3C"/>
          <w:sz w:val="21"/>
          <w:szCs w:val="21"/>
          <w:lang w:eastAsia="ru-RU"/>
        </w:rPr>
        <w:t>     </w:t>
      </w:r>
      <w:r>
        <w:rPr>
          <w:rFonts w:ascii="Open Sans" w:eastAsia="Times New Roman" w:hAnsi="Open Sans" w:cs="Helvetica"/>
          <w:color w:val="3C3C3C"/>
          <w:sz w:val="21"/>
          <w:szCs w:val="21"/>
          <w:lang w:eastAsia="ru-RU"/>
        </w:rPr>
        <w:tab/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1. Для проведения встреч депутатами Государственной Думы Р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оссийской 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Ф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едерации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, 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Законодательной 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Думы Т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омской области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, Думы 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Асиновского района, Совета Новокусковского сельского поселения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(далее – депутаты) с избирателями, для информирования избирателей о своей деятельности предоставляются помещения согласно перечню, утвержденному </w:t>
      </w:r>
      <w:r w:rsidR="00824CB6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решением Совета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Новокусковского сельского поселения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.</w:t>
      </w:r>
    </w:p>
    <w:p w:rsidR="006F44E4" w:rsidRPr="006F44E4" w:rsidRDefault="006F44E4" w:rsidP="00E667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</w:pP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      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ab/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2. Помещения для встреч депутатов с избирателями предоставляются на безвозмездной основе.</w:t>
      </w:r>
    </w:p>
    <w:p w:rsidR="00D71932" w:rsidRDefault="006F44E4" w:rsidP="00E667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</w:pP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     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ab/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3. 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С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цел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ью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и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сключения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возникновения ситуации невозможности предостав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ления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помещени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я в связи с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проведени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ем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в этот день (время) мероприятий, запланированных ранее или проведения в этот день (время) запланированных ранее встреч другими депутатами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,</w:t>
      </w:r>
      <w:r w:rsidR="00E667E9" w:rsidRP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п</w:t>
      </w:r>
      <w:r w:rsidR="00E667E9"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омещения предоставляются</w:t>
      </w:r>
      <w:r w:rsidR="001949F8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по письменной заявке депутата</w:t>
      </w:r>
      <w:r w:rsidR="00E667E9"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 не позднее 3 </w:t>
      </w:r>
      <w:r w:rsidR="00D71932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дней до даты проведения встречи.</w:t>
      </w:r>
      <w:r w:rsidR="00D71932" w:rsidRPr="00D71932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</w:t>
      </w:r>
    </w:p>
    <w:p w:rsidR="006F44E4" w:rsidRPr="006F44E4" w:rsidRDefault="00D71932" w:rsidP="00D71932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</w:pP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Заявка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подается на имя Главы Новокусковского сельского поселения,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регистрируется в общем порядке регистрации входящ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их документов, установленном в А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дминистрации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Новокусковского сельского поселения (далее – администрация поселения). Заявка может быть подана на адрес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электронной почт</w:t>
      </w:r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ы администрации поселения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</w:t>
      </w:r>
      <w:proofErr w:type="spellStart"/>
      <w:r>
        <w:rPr>
          <w:rFonts w:ascii="Open Sans" w:eastAsia="Times New Roman" w:hAnsi="Open Sans" w:cs="Helvetica"/>
          <w:color w:val="3C3C3C"/>
          <w:sz w:val="24"/>
          <w:szCs w:val="24"/>
          <w:lang w:val="en-US" w:eastAsia="ru-RU"/>
        </w:rPr>
        <w:t>nkselp</w:t>
      </w:r>
      <w:proofErr w:type="spellEnd"/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@</w:t>
      </w:r>
      <w:proofErr w:type="spellStart"/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mail</w:t>
      </w:r>
      <w:proofErr w:type="spellEnd"/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Helvetica"/>
          <w:color w:val="3C3C3C"/>
          <w:sz w:val="24"/>
          <w:szCs w:val="24"/>
          <w:lang w:val="en-US" w:eastAsia="ru-RU"/>
        </w:rPr>
        <w:t>tomsknet</w:t>
      </w:r>
      <w:proofErr w:type="spellEnd"/>
      <w:r w:rsidRP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ru</w:t>
      </w:r>
      <w:proofErr w:type="spellEnd"/>
    </w:p>
    <w:p w:rsidR="006F44E4" w:rsidRPr="006F44E4" w:rsidRDefault="006F44E4" w:rsidP="001949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</w:pP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    </w:t>
      </w:r>
      <w:r w:rsidR="00E667E9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ab/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В случае отказа в согласовании </w:t>
      </w:r>
      <w:r w:rsidR="00D71932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по причине невозможности предоставления помещения 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депутатом подаётся новая заявка</w:t>
      </w:r>
      <w:r w:rsidR="00D71932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 с измененными датой и (или) временем встречи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. </w:t>
      </w:r>
    </w:p>
    <w:p w:rsidR="006F44E4" w:rsidRPr="006F44E4" w:rsidRDefault="006F44E4" w:rsidP="001949F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</w:pP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     </w:t>
      </w:r>
      <w:r w:rsidR="001949F8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ab/>
        <w:t xml:space="preserve">4. 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Информация о запланированных встречах депутатов с избирателями, размещается   на сайте муниципального образования </w:t>
      </w:r>
      <w:r w:rsidR="001949F8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 xml:space="preserve">«Новокусковское сельское поселение» </w:t>
      </w:r>
      <w:hyperlink r:id="rId7" w:history="1">
        <w:r w:rsidR="001949F8" w:rsidRPr="001949F8">
          <w:rPr>
            <w:rStyle w:val="a3"/>
            <w:rFonts w:ascii="Open Sans" w:eastAsia="Times New Roman" w:hAnsi="Open Sans" w:cs="Helvetica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6F44E4">
        <w:rPr>
          <w:rFonts w:ascii="Open Sans" w:eastAsia="Times New Roman" w:hAnsi="Open Sans" w:cs="Helvetica"/>
          <w:sz w:val="24"/>
          <w:szCs w:val="24"/>
          <w:lang w:eastAsia="ru-RU"/>
        </w:rPr>
        <w:t xml:space="preserve"> </w:t>
      </w:r>
      <w:r w:rsidRPr="006F44E4">
        <w:rPr>
          <w:rFonts w:ascii="Open Sans" w:eastAsia="Times New Roman" w:hAnsi="Open Sans" w:cs="Helvetica"/>
          <w:color w:val="3C3C3C"/>
          <w:sz w:val="24"/>
          <w:szCs w:val="24"/>
          <w:lang w:eastAsia="ru-RU"/>
        </w:rPr>
        <w:t>не позднее 1 рабочего дня со дня согласования. </w:t>
      </w:r>
    </w:p>
    <w:p w:rsidR="00B63DB2" w:rsidRDefault="00B63DB2">
      <w:pPr>
        <w:spacing w:after="0" w:line="240" w:lineRule="auto"/>
      </w:pPr>
      <w:bookmarkStart w:id="0" w:name="_GoBack"/>
      <w:bookmarkEnd w:id="0"/>
    </w:p>
    <w:sectPr w:rsidR="00B63DB2" w:rsidSect="004D20F3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84" w:rsidRDefault="00AB5184" w:rsidP="00317CF6">
      <w:pPr>
        <w:spacing w:after="0" w:line="240" w:lineRule="auto"/>
      </w:pPr>
      <w:r>
        <w:separator/>
      </w:r>
    </w:p>
  </w:endnote>
  <w:endnote w:type="continuationSeparator" w:id="0">
    <w:p w:rsidR="00AB5184" w:rsidRDefault="00AB5184" w:rsidP="0031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84" w:rsidRDefault="00AB5184" w:rsidP="00317CF6">
      <w:pPr>
        <w:spacing w:after="0" w:line="240" w:lineRule="auto"/>
      </w:pPr>
      <w:r>
        <w:separator/>
      </w:r>
    </w:p>
  </w:footnote>
  <w:footnote w:type="continuationSeparator" w:id="0">
    <w:p w:rsidR="00AB5184" w:rsidRDefault="00AB5184" w:rsidP="0031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CF6" w:rsidRDefault="00317CF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BC9"/>
    <w:rsid w:val="00001778"/>
    <w:rsid w:val="000B125E"/>
    <w:rsid w:val="000C05F8"/>
    <w:rsid w:val="001949F8"/>
    <w:rsid w:val="0027755D"/>
    <w:rsid w:val="002D77CD"/>
    <w:rsid w:val="00317CF6"/>
    <w:rsid w:val="003E4967"/>
    <w:rsid w:val="004C6715"/>
    <w:rsid w:val="004D20F3"/>
    <w:rsid w:val="006F44E4"/>
    <w:rsid w:val="00824CB6"/>
    <w:rsid w:val="00893298"/>
    <w:rsid w:val="009D4C28"/>
    <w:rsid w:val="00A24BC9"/>
    <w:rsid w:val="00AB5184"/>
    <w:rsid w:val="00B63DB2"/>
    <w:rsid w:val="00B82297"/>
    <w:rsid w:val="00D71932"/>
    <w:rsid w:val="00E07F40"/>
    <w:rsid w:val="00E667E9"/>
    <w:rsid w:val="00F33D5C"/>
    <w:rsid w:val="00F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6AAB1-F458-4A57-96AB-A8A6CC34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C05F8"/>
    <w:pPr>
      <w:ind w:left="720"/>
      <w:contextualSpacing/>
    </w:pPr>
  </w:style>
  <w:style w:type="table" w:styleId="a7">
    <w:name w:val="Table Grid"/>
    <w:basedOn w:val="a1"/>
    <w:uiPriority w:val="59"/>
    <w:rsid w:val="003E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1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CF6"/>
  </w:style>
  <w:style w:type="paragraph" w:styleId="aa">
    <w:name w:val="footer"/>
    <w:basedOn w:val="a"/>
    <w:link w:val="ab"/>
    <w:uiPriority w:val="99"/>
    <w:unhideWhenUsed/>
    <w:rsid w:val="0031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2017-08-07T07:23:00Z</cp:lastPrinted>
  <dcterms:created xsi:type="dcterms:W3CDTF">2017-04-12T05:22:00Z</dcterms:created>
  <dcterms:modified xsi:type="dcterms:W3CDTF">2017-08-10T08:35:00Z</dcterms:modified>
</cp:coreProperties>
</file>