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67A" w:rsidRPr="00F9167A" w:rsidRDefault="00F9167A" w:rsidP="00F9167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F9167A" w:rsidRPr="00F9167A" w:rsidRDefault="00F9167A" w:rsidP="00F916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F9167A" w:rsidRPr="00F9167A" w:rsidRDefault="00F9167A" w:rsidP="00F916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F9167A" w:rsidRPr="00F9167A" w:rsidRDefault="00F9167A" w:rsidP="00F916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67A" w:rsidRPr="00F9167A" w:rsidRDefault="00F9167A" w:rsidP="00F916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F9167A" w:rsidRPr="00F9167A" w:rsidRDefault="00F9167A" w:rsidP="00F916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67A" w:rsidRPr="00F9167A" w:rsidRDefault="00F9167A" w:rsidP="00F9167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67A" w:rsidRPr="00F9167A" w:rsidRDefault="00F9167A" w:rsidP="00F9167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>28.03.2018                                                                                                                             № 71</w:t>
      </w:r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1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916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02.07.2012 № 141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 утверждении административного регламента предоставления муниципальной услуги </w:t>
      </w:r>
      <w:bookmarkStart w:id="0" w:name="_GoBack"/>
      <w:bookmarkEnd w:id="0"/>
      <w:r w:rsidRPr="00F916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F9167A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целью приведения муниципального правового акта в соответствие с действующим законодательством</w:t>
      </w:r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16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Pr="00F91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документов, а так е выдача решений о переводе или об отказе в переводе жилого помещения в нежилое или нежилого помещения в жилое помещение</w:t>
      </w:r>
      <w:r w:rsidRPr="00F91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(далее – регламент), утвержденный постановлением Администрации Новокусковского сельского поселения от 02.07.2012 № 141, следующие изменения:</w:t>
      </w:r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6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91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2.8 второго раздела регламента изложить в следующем редакции:</w:t>
      </w:r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«2.8.Исчерпывающий перечень оснований для отказа в приеме документов, необходимых для предоставления муниципальной услуги:</w:t>
      </w:r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поступление письменного обращения, неподписанного заявителем;</w:t>
      </w:r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поступление обращения без указания фамилии, имени, отчества (последнее – при наличии) заявителя и (или) его почтового адреса;</w:t>
      </w:r>
    </w:p>
    <w:p w:rsidR="00F9167A" w:rsidRPr="00F9167A" w:rsidRDefault="00F9167A" w:rsidP="00F916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67A">
        <w:rPr>
          <w:rFonts w:ascii="Times New Roman" w:eastAsia="Calibri" w:hAnsi="Times New Roman" w:cs="Times New Roman"/>
          <w:sz w:val="24"/>
          <w:szCs w:val="24"/>
        </w:rPr>
        <w:t>3) документы предоставлены лицом, не имеющим полномочий на их предоставление в соответствии с действующим законодательством;</w:t>
      </w:r>
    </w:p>
    <w:p w:rsidR="00F9167A" w:rsidRPr="00F9167A" w:rsidRDefault="00F9167A" w:rsidP="00F916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67A">
        <w:rPr>
          <w:rFonts w:ascii="Times New Roman" w:eastAsia="Calibri" w:hAnsi="Times New Roman" w:cs="Times New Roman"/>
          <w:sz w:val="24"/>
          <w:szCs w:val="24"/>
        </w:rPr>
        <w:t>4) невозможность установления содержания представленных документов;</w:t>
      </w:r>
    </w:p>
    <w:p w:rsidR="00F9167A" w:rsidRPr="00F9167A" w:rsidRDefault="00F9167A" w:rsidP="00F91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67A">
        <w:rPr>
          <w:rFonts w:ascii="Times New Roman" w:eastAsia="Calibri" w:hAnsi="Times New Roman" w:cs="Times New Roman"/>
          <w:sz w:val="24"/>
          <w:szCs w:val="24"/>
        </w:rPr>
        <w:tab/>
        <w:t>5) представленные документы исполнены карандашом.</w:t>
      </w:r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>2)пункт</w:t>
      </w:r>
      <w:proofErr w:type="gramEnd"/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2.9 второго раздела регламента изложить в следующей редакции:</w:t>
      </w:r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«2.9. Исчерпывающий перечень основания для приостановления предоставления муниципальной услуги или отказа в предоставлении муниципальной услуги:</w:t>
      </w:r>
    </w:p>
    <w:p w:rsidR="00F9167A" w:rsidRPr="00F9167A" w:rsidRDefault="00F9167A" w:rsidP="00F916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67A">
        <w:rPr>
          <w:rFonts w:ascii="Times New Roman" w:eastAsia="Calibri" w:hAnsi="Times New Roman" w:cs="Times New Roman"/>
          <w:sz w:val="24"/>
          <w:szCs w:val="24"/>
        </w:rPr>
        <w:t>1) заявитель либо его представитель не представил к письменному обращению документы в соответствии с требованиями пункта2.7 настоящего раздела регламента;</w:t>
      </w:r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67A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проекта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 требованиям законодательства;</w:t>
      </w:r>
    </w:p>
    <w:p w:rsidR="00F9167A" w:rsidRPr="00F9167A" w:rsidRDefault="00F9167A" w:rsidP="00F916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3) представление в соответствии с пунктом 2.7 настоящего раздела регламента документов, которые имеют подчистки или приписки, зачеркнутые слова и иные неоговоренные исправления, документов с серьезными повреждениями, не позволяющими однозначно истолковать их содержание, а </w:t>
      </w:r>
      <w:proofErr w:type="spellStart"/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F9167A">
        <w:rPr>
          <w:rFonts w:ascii="Times New Roman" w:eastAsia="Calibri" w:hAnsi="Times New Roman" w:cs="Times New Roman"/>
          <w:sz w:val="24"/>
          <w:szCs w:val="24"/>
        </w:rPr>
        <w:t>наличие</w:t>
      </w:r>
      <w:proofErr w:type="spellEnd"/>
      <w:r w:rsidRPr="00F9167A">
        <w:rPr>
          <w:rFonts w:ascii="Times New Roman" w:eastAsia="Calibri" w:hAnsi="Times New Roman" w:cs="Times New Roman"/>
          <w:sz w:val="24"/>
          <w:szCs w:val="24"/>
        </w:rPr>
        <w:t xml:space="preserve"> в документах и материалах, представленных заявителем, недостоверной или искаженной информации;</w:t>
      </w:r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4)согласие</w:t>
      </w:r>
      <w:proofErr w:type="gramEnd"/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собственников помещений на проведение перепланировки переводимого помещения путем организации отдельного входа в капитальной стене дома и устройства к нему крыльца и (или) изменение параметров общего имущества в количестве менее двух третей от общего числа собственников помещений в многоквартирном доме;</w:t>
      </w:r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67A">
        <w:rPr>
          <w:rFonts w:ascii="Times New Roman" w:eastAsia="Calibri" w:hAnsi="Times New Roman" w:cs="Times New Roman"/>
          <w:sz w:val="24"/>
          <w:szCs w:val="24"/>
        </w:rPr>
        <w:tab/>
        <w:t xml:space="preserve">5) </w:t>
      </w:r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условий перевода помещений, установленных статьей 22 Жилищного кодекса Российской Федерации;</w:t>
      </w:r>
    </w:p>
    <w:p w:rsidR="00F9167A" w:rsidRPr="00F9167A" w:rsidRDefault="00F9167A" w:rsidP="00F916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67A">
        <w:rPr>
          <w:rFonts w:ascii="Times New Roman" w:eastAsia="Calibri" w:hAnsi="Times New Roman" w:cs="Times New Roman"/>
          <w:sz w:val="24"/>
          <w:szCs w:val="24"/>
        </w:rPr>
        <w:t>6) письменное заявление заявителя об отказе в предоставлении муниципальной услуги.»;</w:t>
      </w:r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1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подпункт 2 пункта 2.3 части 3.2 регламента изложить в следующей редакции:</w:t>
      </w:r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</w:t>
      </w:r>
      <w:proofErr w:type="gramStart"/>
      <w:r w:rsidRPr="00F91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</w:t>
      </w:r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необходимости оформляет и направляет межведомственный запрос в соответствии с требованиями Федерального закона от 27 июля 2010 года № 210-ФЗ «Об организации предоставления государственных и муниципальных услуг»;»;</w:t>
      </w:r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167A">
        <w:rPr>
          <w:rFonts w:ascii="Times New Roman" w:eastAsia="Calibri" w:hAnsi="Times New Roman" w:cs="Times New Roman"/>
          <w:sz w:val="24"/>
          <w:szCs w:val="24"/>
        </w:rPr>
        <w:t>4) наименование пятого раздела изложить в следующей редакции:</w:t>
      </w:r>
    </w:p>
    <w:p w:rsidR="00F9167A" w:rsidRPr="00F9167A" w:rsidRDefault="00F9167A" w:rsidP="00F916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67A">
        <w:rPr>
          <w:rFonts w:ascii="Times New Roman" w:eastAsia="Calibri" w:hAnsi="Times New Roman" w:cs="Times New Roman"/>
          <w:sz w:val="24"/>
          <w:szCs w:val="24"/>
        </w:rPr>
        <w:t xml:space="preserve">«5. </w:t>
      </w:r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служащего»;</w:t>
      </w:r>
    </w:p>
    <w:p w:rsidR="00F9167A" w:rsidRPr="00F9167A" w:rsidRDefault="00F9167A" w:rsidP="00F916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во втором </w:t>
      </w:r>
      <w:proofErr w:type="spellStart"/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предложениипункта</w:t>
      </w:r>
      <w:proofErr w:type="spellEnd"/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пятого раздела регламента слова «</w:t>
      </w:r>
      <w:r w:rsidRPr="00F9167A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лицом,»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предоставляющее муниципальную услугу),».</w:t>
      </w:r>
    </w:p>
    <w:p w:rsidR="00F9167A" w:rsidRPr="00F9167A" w:rsidRDefault="00F9167A" w:rsidP="00F916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F9167A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на сайте Новокусковского сельского поселения </w:t>
      </w:r>
      <w:hyperlink r:id="rId4" w:history="1">
        <w:r w:rsidRPr="00F9167A">
          <w:rPr>
            <w:rFonts w:ascii="Times New Roman" w:eastAsia="Calibri" w:hAnsi="Times New Roman" w:cs="Times New Roman"/>
            <w:sz w:val="24"/>
            <w:szCs w:val="24"/>
          </w:rPr>
          <w:t>www.nkselpasino.ru</w:t>
        </w:r>
      </w:hyperlink>
      <w:r w:rsidRPr="00F9167A">
        <w:rPr>
          <w:rFonts w:ascii="Times New Roman" w:eastAsia="Calibri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вступает в силу с даты его официального опубликования, но не ранее 30.03.2018.</w:t>
      </w:r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</w:t>
      </w:r>
      <w:proofErr w:type="spellStart"/>
      <w:r w:rsidRPr="00F9167A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А.В.Карпенко</w:t>
      </w:r>
      <w:proofErr w:type="spellEnd"/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67A" w:rsidRPr="00F9167A" w:rsidRDefault="00F9167A" w:rsidP="00F91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67A" w:rsidRPr="00F9167A" w:rsidRDefault="00F9167A" w:rsidP="00F9167A">
      <w:pPr>
        <w:rPr>
          <w:rFonts w:ascii="Calibri" w:eastAsia="Calibri" w:hAnsi="Calibri" w:cs="Times New Roman"/>
        </w:rPr>
      </w:pPr>
    </w:p>
    <w:p w:rsidR="00F9167A" w:rsidRPr="00F9167A" w:rsidRDefault="00F9167A" w:rsidP="00F9167A">
      <w:pPr>
        <w:rPr>
          <w:rFonts w:ascii="Calibri" w:eastAsia="Calibri" w:hAnsi="Calibri" w:cs="Times New Roman"/>
        </w:rPr>
      </w:pPr>
    </w:p>
    <w:p w:rsidR="00F9167A" w:rsidRPr="00F9167A" w:rsidRDefault="00F9167A" w:rsidP="00F9167A">
      <w:pPr>
        <w:rPr>
          <w:rFonts w:ascii="Calibri" w:eastAsia="Calibri" w:hAnsi="Calibri" w:cs="Times New Roman"/>
        </w:rPr>
      </w:pPr>
    </w:p>
    <w:p w:rsidR="00F9167A" w:rsidRPr="00F9167A" w:rsidRDefault="00F9167A" w:rsidP="00F9167A">
      <w:pPr>
        <w:rPr>
          <w:rFonts w:ascii="Calibri" w:eastAsia="Calibri" w:hAnsi="Calibri" w:cs="Times New Roman"/>
        </w:rPr>
      </w:pPr>
    </w:p>
    <w:p w:rsidR="00F9167A" w:rsidRPr="00F9167A" w:rsidRDefault="00F9167A" w:rsidP="00F9167A">
      <w:pPr>
        <w:rPr>
          <w:rFonts w:ascii="Calibri" w:eastAsia="Calibri" w:hAnsi="Calibri" w:cs="Times New Roman"/>
        </w:rPr>
      </w:pPr>
    </w:p>
    <w:p w:rsidR="00F9167A" w:rsidRPr="00F9167A" w:rsidRDefault="00F9167A" w:rsidP="00F9167A">
      <w:pPr>
        <w:rPr>
          <w:rFonts w:ascii="Calibri" w:eastAsia="Calibri" w:hAnsi="Calibri" w:cs="Times New Roman"/>
        </w:rPr>
      </w:pPr>
    </w:p>
    <w:p w:rsidR="00F9167A" w:rsidRPr="00F9167A" w:rsidRDefault="00F9167A" w:rsidP="00F9167A">
      <w:pPr>
        <w:rPr>
          <w:rFonts w:ascii="Calibri" w:eastAsia="Calibri" w:hAnsi="Calibri" w:cs="Times New Roman"/>
        </w:rPr>
      </w:pPr>
    </w:p>
    <w:p w:rsidR="00F9167A" w:rsidRPr="00F9167A" w:rsidRDefault="00F9167A" w:rsidP="00F9167A">
      <w:pPr>
        <w:rPr>
          <w:rFonts w:ascii="Calibri" w:eastAsia="Calibri" w:hAnsi="Calibri" w:cs="Times New Roman"/>
        </w:rPr>
      </w:pPr>
    </w:p>
    <w:p w:rsidR="00E971CD" w:rsidRDefault="00E971CD"/>
    <w:sectPr w:rsidR="00E971CD" w:rsidSect="00981F74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F74" w:rsidRDefault="00F9167A">
    <w:pPr>
      <w:pStyle w:val="a3"/>
      <w:jc w:val="center"/>
    </w:pPr>
  </w:p>
  <w:p w:rsidR="00981F74" w:rsidRDefault="00F916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E2"/>
    <w:rsid w:val="00A12CE2"/>
    <w:rsid w:val="00E971CD"/>
    <w:rsid w:val="00F9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46869-F948-4EF3-83CE-930EEAAD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1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3882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2018-10-05T02:44:00Z</dcterms:created>
  <dcterms:modified xsi:type="dcterms:W3CDTF">2018-10-05T02:46:00Z</dcterms:modified>
</cp:coreProperties>
</file>