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E1618" w:rsidP="00A24FC8">
      <w:pPr>
        <w:jc w:val="both"/>
      </w:pPr>
      <w:r>
        <w:t>27.11.2014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230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8501E3" w:rsidRPr="001E2AB7">
        <w:rPr>
          <w:b/>
          <w:bCs/>
          <w:color w:val="000000"/>
        </w:rPr>
        <w:t>административн</w:t>
      </w:r>
      <w:r w:rsidR="008501E3">
        <w:rPr>
          <w:b/>
          <w:bCs/>
          <w:color w:val="000000"/>
        </w:rPr>
        <w:t>ый</w:t>
      </w:r>
      <w:r w:rsidR="008501E3" w:rsidRPr="001E2AB7">
        <w:rPr>
          <w:b/>
          <w:bCs/>
          <w:color w:val="000000"/>
        </w:rPr>
        <w:t xml:space="preserve"> регламент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</w:r>
      <w:r w:rsidR="008501E3">
        <w:rPr>
          <w:b/>
          <w:color w:val="000000"/>
        </w:rPr>
        <w:t>», утвержденный</w:t>
      </w:r>
      <w:r w:rsidR="008501E3" w:rsidRPr="001E2AB7">
        <w:rPr>
          <w:b/>
          <w:bCs/>
          <w:color w:val="000000"/>
        </w:rPr>
        <w:t xml:space="preserve">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8501E3">
        <w:rPr>
          <w:b/>
        </w:rPr>
        <w:t>м</w:t>
      </w:r>
      <w:r w:rsidR="0029785C" w:rsidRPr="0029785C">
        <w:rPr>
          <w:b/>
        </w:rPr>
        <w:t xml:space="preserve"> Администрации Новокусковского сельского поселения от </w:t>
      </w:r>
      <w:r w:rsidR="008501E3">
        <w:rPr>
          <w:b/>
        </w:rPr>
        <w:t>10.07</w:t>
      </w:r>
      <w:r w:rsidR="00D57B3B">
        <w:rPr>
          <w:b/>
        </w:rPr>
        <w:t>.2012 № 1</w:t>
      </w:r>
      <w:r w:rsidR="008501E3">
        <w:rPr>
          <w:b/>
        </w:rPr>
        <w:t>48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rPr>
          <w:b/>
        </w:rPr>
        <w:t xml:space="preserve"> 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</w:r>
      <w:r w:rsidR="008501E3" w:rsidRPr="008501E3">
        <w:rPr>
          <w:color w:val="000000"/>
        </w:rPr>
        <w:t>»,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10.07.2012 № 148</w:t>
      </w:r>
      <w:r w:rsidR="008501E3">
        <w:t xml:space="preserve">, </w:t>
      </w:r>
      <w:r w:rsidR="00D57B3B">
        <w:t>следующие изменения:</w:t>
      </w:r>
    </w:p>
    <w:p w:rsidR="00B921C8" w:rsidRDefault="008501E3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часть 2 регламента дополнить пунктом 2.2.1 следующего содержания: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«2.2.1.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>специалисту 2 категории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>
        <w:t>4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30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Среда                            не приемный день,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Четверг  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 </w:t>
      </w:r>
      <w:proofErr w:type="spellStart"/>
      <w:r w:rsidR="00BE1618">
        <w:t>не</w:t>
      </w:r>
      <w:r w:rsidRPr="00972247">
        <w:t>приемный</w:t>
      </w:r>
      <w:proofErr w:type="spellEnd"/>
      <w:r w:rsidRPr="00972247">
        <w:t xml:space="preserve"> день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8501E3" w:rsidRDefault="00B921C8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lastRenderedPageBreak/>
        <w:t>2)</w:t>
      </w:r>
      <w:r>
        <w:t xml:space="preserve"> пункт 2.8 части 2 регламента дополнить подпунктом 3 следующего содержания:</w:t>
      </w:r>
    </w:p>
    <w:p w:rsidR="00B921C8" w:rsidRPr="00B921C8" w:rsidRDefault="00B921C8" w:rsidP="00B921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B921C8">
        <w:rPr>
          <w:rFonts w:ascii="Times New Roman" w:hAnsi="Times New Roman" w:cs="Times New Roman"/>
          <w:sz w:val="24"/>
          <w:szCs w:val="24"/>
        </w:rPr>
        <w:t>3) заявление о согласии на обработку персональных данных согласно приложению № 2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57B3B" w:rsidRDefault="00B921C8" w:rsidP="00B921C8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часть</w:t>
      </w:r>
      <w:r w:rsidR="00D57B3B">
        <w:t xml:space="preserve"> 2 </w:t>
      </w:r>
      <w:r>
        <w:t>регламента</w:t>
      </w:r>
      <w:r w:rsidR="00DD3E1E">
        <w:t xml:space="preserve"> дополнить пунктом 2.</w:t>
      </w:r>
      <w:r>
        <w:t>9</w:t>
      </w:r>
      <w:r w:rsidR="00DD3E1E">
        <w:t>.1 следующего содержания: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r w:rsidRPr="00DD3E1E">
        <w:t>«2.</w:t>
      </w:r>
      <w:r w:rsidR="00B921C8">
        <w:t>9</w:t>
      </w:r>
      <w:r w:rsidRPr="00DD3E1E">
        <w:t xml:space="preserve">.1. Межведомственный запрос формируется и направляется в форме электронного документа, </w:t>
      </w:r>
      <w:r w:rsidRPr="00DD3E1E">
        <w:rPr>
          <w:bCs/>
        </w:rPr>
        <w:t xml:space="preserve">подписанного </w:t>
      </w:r>
      <w:hyperlink r:id="rId6" w:history="1">
        <w:r w:rsidRPr="00DD3E1E">
          <w:rPr>
            <w:bCs/>
          </w:rPr>
          <w:t>электронной подписью</w:t>
        </w:r>
      </w:hyperlink>
      <w:r w:rsidRPr="00DD3E1E">
        <w:t xml:space="preserve">, по каналам единой системы </w:t>
      </w:r>
      <w:r w:rsidRPr="00DD3E1E">
        <w:rPr>
          <w:bCs/>
        </w:rPr>
        <w:t>межведомственного</w:t>
      </w:r>
      <w:r w:rsidRPr="00DD3E1E">
        <w:t xml:space="preserve"> электронного взаимодействия (далее – СМЭВ).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DD3E1E"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предоставлением муниципальной услуги</w:t>
      </w:r>
      <w:proofErr w:type="gramStart"/>
      <w:r w:rsidRPr="00DD3E1E">
        <w:t>.</w:t>
      </w:r>
      <w:r>
        <w:t>»;</w:t>
      </w:r>
      <w:proofErr w:type="gramEnd"/>
    </w:p>
    <w:p w:rsidR="00DD3E1E" w:rsidRDefault="00B921C8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="00B85B9C">
        <w:rPr>
          <w:b/>
        </w:rPr>
        <w:t>4</w:t>
      </w:r>
      <w:r w:rsidRPr="00B921C8">
        <w:rPr>
          <w:b/>
        </w:rPr>
        <w:t>)</w:t>
      </w:r>
      <w:r>
        <w:t xml:space="preserve"> </w:t>
      </w:r>
      <w:r w:rsidR="00DD3E1E"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</w:t>
      </w:r>
      <w:r w:rsidR="00B85B9C">
        <w:t>предоставлении муниципальной услуги</w:t>
      </w:r>
      <w:r w:rsidR="000867ED" w:rsidRPr="007009E1">
        <w:t xml:space="preserve"> через МФЦ срок принятия решения о </w:t>
      </w:r>
      <w:r w:rsidR="00B85B9C">
        <w:t>предоставлении муниципальной услуги</w:t>
      </w:r>
      <w:r w:rsidR="000867ED" w:rsidRPr="007009E1">
        <w:t xml:space="preserve"> или об отказе в </w:t>
      </w:r>
      <w:r w:rsidR="00B85B9C">
        <w:t>предоставлении муниципальной услуги</w:t>
      </w:r>
      <w:r w:rsidR="000867ED"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FD2DE3" w:rsidRDefault="00B85B9C" w:rsidP="007009E1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="00FD2DE3" w:rsidRPr="005D61C9">
        <w:t>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lastRenderedPageBreak/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85B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12891" w:rsidRPr="00A704DD" w:rsidRDefault="00712891" w:rsidP="0071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DD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4DD">
        <w:rPr>
          <w:rFonts w:ascii="Times New Roman" w:hAnsi="Times New Roman" w:cs="Times New Roman"/>
          <w:sz w:val="24"/>
          <w:szCs w:val="24"/>
        </w:rPr>
        <w:t>в пункте 1.7 части 3.2</w:t>
      </w:r>
      <w:r>
        <w:rPr>
          <w:rFonts w:ascii="Times New Roman" w:hAnsi="Times New Roman" w:cs="Times New Roman"/>
          <w:sz w:val="24"/>
          <w:szCs w:val="24"/>
        </w:rPr>
        <w:t xml:space="preserve"> слова «с приложением № 2» заменить словами «с приложением № 3»;</w:t>
      </w:r>
    </w:p>
    <w:p w:rsidR="00B85B9C" w:rsidRDefault="00712891" w:rsidP="0071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3A1">
        <w:rPr>
          <w:rFonts w:ascii="Times New Roman" w:hAnsi="Times New Roman" w:cs="Times New Roman"/>
          <w:b/>
          <w:sz w:val="24"/>
          <w:szCs w:val="24"/>
        </w:rPr>
        <w:t>6)</w:t>
      </w:r>
      <w:r w:rsidR="00B85B9C">
        <w:rPr>
          <w:rFonts w:ascii="Times New Roman" w:hAnsi="Times New Roman" w:cs="Times New Roman"/>
          <w:sz w:val="24"/>
          <w:szCs w:val="24"/>
        </w:rPr>
        <w:t xml:space="preserve"> </w:t>
      </w:r>
      <w:r w:rsidR="00B85B9C" w:rsidRPr="006D0ACE">
        <w:rPr>
          <w:rFonts w:ascii="Times New Roman" w:hAnsi="Times New Roman" w:cs="Times New Roman"/>
          <w:sz w:val="24"/>
          <w:szCs w:val="24"/>
        </w:rPr>
        <w:t>регламент</w:t>
      </w:r>
      <w:r w:rsidR="00B85B9C"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B85B9C" w:rsidRPr="0074742D" w:rsidRDefault="00B85B9C" w:rsidP="00B85B9C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B85B9C" w:rsidRPr="0074742D" w:rsidRDefault="00B85B9C" w:rsidP="00B85B9C">
      <w:pPr>
        <w:jc w:val="both"/>
        <w:rPr>
          <w:b/>
        </w:rPr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 xml:space="preserve">    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B85B9C" w:rsidRPr="0074742D" w:rsidRDefault="00B85B9C" w:rsidP="00B85B9C">
      <w:pPr>
        <w:jc w:val="both"/>
      </w:pP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712891" w:rsidRDefault="00712891" w:rsidP="00712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ab/>
      </w:r>
      <w:r w:rsidRPr="003C73A1">
        <w:rPr>
          <w:b/>
        </w:rPr>
        <w:t>7)</w:t>
      </w:r>
      <w:r>
        <w:t xml:space="preserve"> приложение № 2 считать приложением № 3.</w:t>
      </w: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>его постановления возложить на специалиста 2 категории Богданову Е.С.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5252BDC0AD0963268E7F8A7D7F72EF7C52E8EA0C4631B0D39E1D45D490E9D50F3EACF07C94F92tA3FJ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2014-11-27T06:24:00Z</cp:lastPrinted>
  <dcterms:created xsi:type="dcterms:W3CDTF">2012-09-26T06:59:00Z</dcterms:created>
  <dcterms:modified xsi:type="dcterms:W3CDTF">2014-12-01T06:20:00Z</dcterms:modified>
</cp:coreProperties>
</file>