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A5469D" w:rsidRPr="00A5469D" w:rsidTr="00D52A8F">
        <w:trPr>
          <w:trHeight w:hRule="exact" w:val="3031"/>
        </w:trPr>
        <w:tc>
          <w:tcPr>
            <w:tcW w:w="10716" w:type="dxa"/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5469D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69D" w:rsidRPr="00A5469D" w:rsidTr="00D52A8F">
        <w:trPr>
          <w:trHeight w:hRule="exact" w:val="8335"/>
        </w:trPr>
        <w:tc>
          <w:tcPr>
            <w:tcW w:w="10716" w:type="dxa"/>
            <w:vAlign w:val="center"/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  <w:r w:rsidRPr="00A5469D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Указ Президента РФ от 23.06.2014 N 460</w:t>
            </w:r>
            <w:r w:rsidRPr="00A5469D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A5469D" w:rsidRPr="00A5469D" w:rsidTr="00D52A8F">
        <w:trPr>
          <w:trHeight w:hRule="exact" w:val="3031"/>
        </w:trPr>
        <w:tc>
          <w:tcPr>
            <w:tcW w:w="10716" w:type="dxa"/>
            <w:vAlign w:val="center"/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5469D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Документ предоставлен </w:t>
            </w:r>
            <w:hyperlink r:id="rId5" w:tooltip="Ссылка на КонсультантПлюс" w:history="1">
              <w:r w:rsidRPr="00A5469D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  <w:r w:rsidRPr="00A5469D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</w:r>
              <w:r w:rsidRPr="00A5469D">
                <w:rPr>
                  <w:rFonts w:ascii="Tahoma" w:eastAsia="Times New Roman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br/>
                <w:t>www.consultant.ru</w:t>
              </w:r>
            </w:hyperlink>
            <w:r w:rsidRPr="00A5469D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 xml:space="preserve"> </w:t>
            </w:r>
            <w:r w:rsidRPr="00A5469D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</w:r>
            <w:r w:rsidRPr="00A5469D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 xml:space="preserve">Дата сохранения: 31.03.2016 </w:t>
            </w:r>
            <w:r w:rsidRPr="00A5469D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5469D" w:rsidRPr="00A5469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5469D" w:rsidRPr="00A5469D" w:rsidTr="00D52A8F">
        <w:tc>
          <w:tcPr>
            <w:tcW w:w="4819" w:type="dxa"/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 июня 2014 года</w:t>
            </w:r>
          </w:p>
        </w:tc>
        <w:tc>
          <w:tcPr>
            <w:tcW w:w="4819" w:type="dxa"/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 460</w:t>
            </w:r>
          </w:p>
        </w:tc>
      </w:tr>
    </w:tbl>
    <w:p w:rsidR="00A5469D" w:rsidRPr="00A5469D" w:rsidRDefault="00A5469D" w:rsidP="00A546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ПРЕЗИДЕНТА РОССИЙСКОЙ ФЕДЕРАЦИИ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 УТВЕРЖДЕНИИ ФОРМЫ СПРАВКИ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ДОХОДАХ, РАСХОДАХ, ОБ ИМУЩЕСТВЕ И ОБЯЗАТЕЛЬСТВАХ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ИМУЩЕСТВЕННОГО ХАРАКТЕРА И ВНЕСЕНИИ ИЗМЕНЕНИЙ В НЕКОТОРЫЕ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АКТЫ ПРЕЗИДЕНТА РОССИЙСКОЙ ФЕДЕРАЦИИ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N 230-ФЗ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1. Утвердить прилагаемую </w:t>
      </w:r>
      <w:hyperlink w:anchor="Par71" w:tooltip="                                СПРАВКА &lt;1&gt;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форму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справки о доходах, расходах, об имуществе и обязательствах имущественного характера.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                                СПРАВКА &lt;1&gt;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форме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справки, утвержденной настоящим Указом.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3. Внести в </w:t>
      </w:r>
      <w:hyperlink r:id="rId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Положение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а) в </w:t>
      </w:r>
      <w:hyperlink r:id="rId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Указе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подпункты "б"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r:id="rId1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"и" пункта 1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утратившими силу;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 2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изложить в следующей редакции: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 3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утратившим силу;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б) в </w:t>
      </w: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Положении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3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hyperlink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подпункте "б" пункта 4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в </w:t>
      </w:r>
      <w:hyperlink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абзаце втором пункта 5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4. Внести в </w:t>
      </w:r>
      <w:hyperlink r:id="rId18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Положение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546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а) в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Указе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подпункты "б"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-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"д" пункта 1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утратившими силу;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2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 2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изложить в следующей редакции: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б) в </w:t>
      </w:r>
      <w:hyperlink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абзаце первом пункта 3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5. Внести в </w:t>
      </w:r>
      <w:hyperlink r:id="rId25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абзац первый пункта 1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в следующей редакции: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Положением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6. Внести в </w:t>
      </w:r>
      <w:hyperlink r:id="rId28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hyperlink r:id="rId29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абзац первый пункта 1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дополнить словами "по утвержденной Президентом Российской Федерации форме справки";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б) в </w:t>
      </w:r>
      <w:hyperlink r:id="rId3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в) в </w:t>
      </w:r>
      <w:hyperlink r:id="rId3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3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г) в </w:t>
      </w:r>
      <w:hyperlink r:id="rId3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4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д) в </w:t>
      </w:r>
      <w:hyperlink r:id="rId3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5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е) в </w:t>
      </w:r>
      <w:hyperlink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пункте 6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ж) </w:t>
      </w:r>
      <w:hyperlink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 8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изложить в следующей редакции: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7. Внести в </w:t>
      </w:r>
      <w:hyperlink r:id="rId36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Указ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а) </w:t>
      </w:r>
      <w:hyperlink r:id="rId37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 9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признать утратившим силу;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б) </w:t>
      </w:r>
      <w:hyperlink r:id="rId38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дополнить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пунктом 9.1 следующего содержания: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"9.1. Установить, что сведения, предусмотренные </w:t>
      </w:r>
      <w:hyperlink r:id="rId3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статьей 3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r w:rsidRPr="00A546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8. Настоящий Указ вступает в силу с 1 января 2015 г.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Президент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В.ПУТИН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Москва, Кремль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23 июня 2014 года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N 460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Утверждена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Указом Президента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от 23 июня 2014 г. N 460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(указывается наименование кадрового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подразделения федерального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государственного органа, иного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органа или организации)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71"/>
      <w:bookmarkEnd w:id="0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СПРАВКА </w:t>
      </w:r>
      <w:hyperlink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&lt;1&gt;</w:t>
        </w:r>
      </w:hyperlink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доходах, расходах, об имуществе и обязательствах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имущественного характера </w:t>
      </w:r>
      <w:hyperlink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&lt;2&gt;</w:t>
        </w:r>
      </w:hyperlink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отчество, дата рождения, серия и номер паспорта,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(место работы (службы), занимаемая (замещаемая) должность; в случае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отсутствия основного места работы (службы) - род занятий; должность,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 замещение которой претендует гражданин (если применимо))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____________________________________________,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(адрес места регистрации)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сообщаю   сведения   о   </w:t>
      </w:r>
      <w:proofErr w:type="gramStart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доходах,   </w:t>
      </w:r>
      <w:proofErr w:type="gramEnd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расходах   своих,  супруги   (супруга),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несовершеннолетнего ребенка (нужное подчеркнуть)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отчество, год рождения, серия и номер паспорта,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дата выдачи и орган, выдавший паспорт)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(адрес места регистрации, основное место работы (службы), занимаемая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(замещаемая) должность)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(в случае отсутствия основного места работы (службы) - род занятий)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   отчетный   период   </w:t>
      </w:r>
      <w:proofErr w:type="gramStart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с  1</w:t>
      </w:r>
      <w:proofErr w:type="gramEnd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января  20__ г.   по   </w:t>
      </w:r>
      <w:proofErr w:type="gramStart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31  декабря</w:t>
      </w:r>
      <w:proofErr w:type="gramEnd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20__ г.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                         </w:t>
      </w:r>
      <w:proofErr w:type="gramStart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имуществе,   </w:t>
      </w:r>
      <w:proofErr w:type="gramEnd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принадлежащем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(фамилия, имя, отчество)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праве   </w:t>
      </w:r>
      <w:proofErr w:type="gramStart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собственности,   </w:t>
      </w:r>
      <w:proofErr w:type="gramEnd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о   вкладах  в  банках,  ценных  бумагах,  об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по состоянию на "__" ______ 20__ г.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1. Сведения о доходах </w:t>
      </w:r>
      <w:hyperlink w:anchor="Par607" w:tooltip="&lt;3&gt; Указываются доходы (включая пенсии, пособия, иные выплаты) за отчетный период.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&lt;3&gt;</w:t>
        </w:r>
      </w:hyperlink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5469D" w:rsidRPr="00A5469D">
          <w:headerReference w:type="default" r:id="rId40"/>
          <w:footerReference w:type="default" r:id="rId41"/>
          <w:pgSz w:w="11906" w:h="16838"/>
          <w:pgMar w:top="1417" w:right="1134" w:bottom="1134" w:left="1134" w:header="0" w:footer="0" w:gutter="0"/>
          <w:cols w:space="720"/>
          <w:noEndnote/>
        </w:sect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Величина дохода </w:t>
            </w:r>
            <w:hyperlink w:anchor="Par608" w:tooltip="&lt;4&gt; Доход, полученный в иностранной валюте, указывается в рублях по курсу Банка России на дату получения дохода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2. Сведения о расходах </w:t>
      </w:r>
      <w:hyperlink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я представления указанных сведений отсутствуют, данный раздел не заполняется.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&lt;5&gt;</w:t>
        </w:r>
      </w:hyperlink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5469D" w:rsidRPr="00A5469D">
          <w:headerReference w:type="default" r:id="rId42"/>
          <w:footerReference w:type="default" r:id="rId43"/>
          <w:pgSz w:w="16838" w:h="11906" w:orient="landscape"/>
          <w:pgMar w:top="1134" w:right="1417" w:bottom="1134" w:left="1134" w:header="0" w:footer="0" w:gutter="0"/>
          <w:cols w:space="720"/>
          <w:noEndnote/>
        </w:sect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A5469D" w:rsidRPr="00A5469D" w:rsidTr="00D52A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приобретения </w:t>
            </w:r>
            <w:hyperlink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</w:tr>
      <w:tr w:rsidR="00A5469D" w:rsidRPr="00A5469D" w:rsidTr="00D52A8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A5469D" w:rsidRPr="00A5469D" w:rsidTr="00D52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3. Сведения об имуществе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3.1. Недвижимое имущество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A5469D" w:rsidRPr="00A5469D" w:rsidTr="00D52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</w:t>
            </w:r>
            <w:hyperlink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приобретения и источник средств </w:t>
            </w:r>
            <w:hyperlink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, источник получения с..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&lt;8&gt;</w:t>
              </w:r>
            </w:hyperlink>
          </w:p>
        </w:tc>
      </w:tr>
      <w:tr w:rsidR="00A5469D" w:rsidRPr="00A5469D" w:rsidTr="00D52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Земельные участки </w:t>
            </w:r>
            <w:hyperlink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&lt;9&gt;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A5469D" w:rsidRPr="00A5469D">
          <w:headerReference w:type="default" r:id="rId44"/>
          <w:footerReference w:type="default" r:id="rId45"/>
          <w:pgSz w:w="11906" w:h="16838"/>
          <w:pgMar w:top="1417" w:right="1134" w:bottom="1134" w:left="1134" w:header="0" w:footer="0" w:gutter="0"/>
          <w:cols w:space="720"/>
          <w:noEndnote/>
        </w:sect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3.2. Транспортные средства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A5469D" w:rsidRPr="00A5469D" w:rsidTr="00D52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собственности </w:t>
            </w:r>
            <w:hyperlink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A5469D" w:rsidRPr="00A5469D" w:rsidTr="00D52A8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4. Сведения о счетах в банках и иных кредитных организациях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A5469D" w:rsidRPr="00A5469D">
          <w:headerReference w:type="default" r:id="rId46"/>
          <w:footerReference w:type="default" r:id="rId47"/>
          <w:pgSz w:w="16838" w:h="11906" w:orient="landscape"/>
          <w:pgMar w:top="1134" w:right="1417" w:bottom="1134" w:left="1134" w:header="0" w:footer="0" w:gutter="0"/>
          <w:cols w:space="720"/>
          <w:noEndnote/>
        </w:sect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A5469D" w:rsidRPr="00A5469D" w:rsidTr="00D52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валюта счета </w:t>
            </w:r>
            <w:hyperlink w:anchor="Par615" w:tooltip="&lt;11&gt; Указываются вид счета (депозитный, текущий, расчетный, ссудный и другие) и валюта счета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Остаток на счете </w:t>
            </w:r>
            <w:hyperlink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&lt;12&gt;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поступивших на счет денежных средств </w:t>
            </w:r>
            <w:hyperlink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&lt;13&gt;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A5469D" w:rsidRPr="00A5469D" w:rsidTr="00D52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5469D" w:rsidRPr="00A5469D" w:rsidTr="00D52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426"/>
      <w:bookmarkEnd w:id="1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5. Сведения о ценных бумагах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ar428"/>
      <w:bookmarkEnd w:id="2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5.1. Акции и иное участие в коммерческих организациях и фондах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Уставный капитал </w:t>
            </w:r>
            <w:hyperlink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&lt;15&gt;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</w:t>
            </w:r>
            <w:hyperlink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участия </w:t>
            </w:r>
            <w:hyperlink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&lt;17&gt;</w:t>
              </w:r>
            </w:hyperlink>
          </w:p>
        </w:tc>
      </w:tr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5.2. Иные ценные бумаги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ценной бумаги </w:t>
            </w:r>
            <w:hyperlink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стоимость </w:t>
            </w:r>
            <w:hyperlink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&lt;19&gt;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Итого   по   </w:t>
      </w:r>
      <w:hyperlink w:anchor="Par426" w:tooltip="    Раздел 5. Сведения о ценных бумагах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разделу   5</w:t>
        </w:r>
      </w:hyperlink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"Сведения   о   ценных   бумагах</w:t>
      </w:r>
      <w:proofErr w:type="gramStart"/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"  суммарная</w:t>
      </w:r>
      <w:proofErr w:type="gramEnd"/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стоимость ценных бумаг, включая доли участия в коммерческих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(руб.), 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Раздел 6. Сведения об обязательствах имущественного характера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6.1. Объекты недвижимого имущества, находящиеся в пользовании </w:t>
      </w:r>
      <w:hyperlink w:anchor="Par624" w:tooltip="&lt;20&gt; Указываются по состоянию на отчетную дату.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&lt;20&gt;</w:t>
        </w:r>
      </w:hyperlink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имущества </w:t>
            </w:r>
            <w:hyperlink w:anchor="Par625" w:tooltip="&lt;21&gt; Указывается вид недвижимого имущества (земельный участок, жилой дом, дача и другие)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сроки пользования </w:t>
            </w:r>
            <w:hyperlink w:anchor="Par626" w:tooltip="&lt;22&gt; Указываются вид пользования (аренда, безвозмездное пользование и другие) и сроки пользования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пользования </w:t>
            </w:r>
            <w:hyperlink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(кв. м)</w:t>
            </w: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6.2. Срочные обязательства финансового характера </w:t>
      </w:r>
      <w:hyperlink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 w:rsidRPr="00A5469D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&lt;24&gt;</w:t>
        </w:r>
      </w:hyperlink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A5469D" w:rsidRPr="00A5469D" w:rsidTr="00D52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обязательства </w:t>
            </w:r>
            <w:hyperlink w:anchor="Par629" w:tooltip="&lt;25&gt; Указывается существо обязательства (заем, кредит и другие)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Кредитор (должник) </w:t>
            </w:r>
            <w:hyperlink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возникновения </w:t>
            </w:r>
            <w:hyperlink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&lt;28&gt;</w:t>
              </w:r>
            </w:hyperlink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Условия обязательства </w:t>
            </w:r>
            <w:hyperlink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 w:rsidRPr="00A5469D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&lt;29&gt;</w:t>
              </w:r>
            </w:hyperlink>
          </w:p>
        </w:tc>
      </w:tr>
      <w:tr w:rsidR="00A5469D" w:rsidRPr="00A5469D" w:rsidTr="00D52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5469D" w:rsidRPr="00A5469D" w:rsidTr="00D52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469D" w:rsidRPr="00A5469D" w:rsidTr="00D52A8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546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9D" w:rsidRPr="00A5469D" w:rsidRDefault="00A5469D" w:rsidP="00A5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Достоверность и полноту настоящих сведений подтверждаю.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 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(подпись лица, представляющего сведения)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469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(Ф.И.О. и подпись лица, принявшего справку)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469D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605"/>
      <w:bookmarkEnd w:id="3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606"/>
      <w:bookmarkEnd w:id="4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Par607"/>
      <w:bookmarkEnd w:id="5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&lt;3&gt; Указываются доходы (включая пенсии, пособия, иные выплаты) за отчетный период.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608"/>
      <w:bookmarkEnd w:id="6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Par609"/>
      <w:bookmarkEnd w:id="7"/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&lt;5&gt; Сведения о расходах представляются в случаях, установленных </w:t>
      </w:r>
      <w:hyperlink r:id="rId4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статьей 3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</w:t>
      </w:r>
      <w:r w:rsidRPr="00A546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8" w:name="Par610"/>
      <w:bookmarkEnd w:id="8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9" w:name="Par611"/>
      <w:bookmarkEnd w:id="9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0" w:name="Par612"/>
      <w:bookmarkEnd w:id="10"/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9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 1 статьи 4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1" w:name="Par613"/>
      <w:bookmarkEnd w:id="11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2" w:name="Par614"/>
      <w:bookmarkEnd w:id="12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3" w:name="Par615"/>
      <w:bookmarkEnd w:id="13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4" w:name="Par616"/>
      <w:bookmarkEnd w:id="14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5" w:name="Par617"/>
      <w:bookmarkEnd w:id="15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6" w:name="Par618"/>
      <w:bookmarkEnd w:id="16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7" w:name="Par619"/>
      <w:bookmarkEnd w:id="17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Par620"/>
      <w:bookmarkEnd w:id="18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9" w:name="Par621"/>
      <w:bookmarkEnd w:id="19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0" w:name="Par622"/>
      <w:bookmarkEnd w:id="20"/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    5.1. Акции и иное участие в коммерческих организациях и фондах" w:history="1">
        <w:r w:rsidRPr="00A546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подразделе 5.1</w:t>
        </w:r>
      </w:hyperlink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 "Акции и иное участие в коммерческих организациях и фондах".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1" w:name="Par623"/>
      <w:bookmarkEnd w:id="21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2" w:name="Par624"/>
      <w:bookmarkEnd w:id="22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&lt;20&gt; Указываются по состоянию на отчетную дату.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3" w:name="Par625"/>
      <w:bookmarkEnd w:id="23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4" w:name="Par626"/>
      <w:bookmarkEnd w:id="24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5" w:name="Par627"/>
      <w:bookmarkEnd w:id="25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6" w:name="Par628"/>
      <w:bookmarkEnd w:id="26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7" w:name="Par629"/>
      <w:bookmarkEnd w:id="27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&lt;25&gt; Указывается существо обязательства (заем, кредит и другие).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8" w:name="Par630"/>
      <w:bookmarkEnd w:id="28"/>
      <w:r w:rsidRPr="00A5469D">
        <w:rPr>
          <w:rFonts w:ascii="Arial" w:eastAsia="Times New Roman" w:hAnsi="Arial" w:cs="Arial"/>
          <w:sz w:val="20"/>
          <w:szCs w:val="20"/>
          <w:lang w:eastAsia="ru-RU"/>
        </w:rPr>
        <w:t xml:space="preserve">&lt;26&gt; Указывается вторая сторона обязательства: кредитор или должник, его фамилия, имя и отчество </w:t>
      </w:r>
      <w:r w:rsidRPr="00A5469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(наименование юридического лица), адрес.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9" w:name="Par631"/>
      <w:bookmarkEnd w:id="29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0" w:name="Par632"/>
      <w:bookmarkEnd w:id="30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1" w:name="Par633"/>
      <w:bookmarkEnd w:id="31"/>
      <w:r w:rsidRPr="00A5469D">
        <w:rPr>
          <w:rFonts w:ascii="Arial" w:eastAsia="Times New Roman" w:hAnsi="Arial" w:cs="Arial"/>
          <w:sz w:val="20"/>
          <w:szCs w:val="20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469D" w:rsidRPr="00A5469D" w:rsidRDefault="00A5469D" w:rsidP="00A5469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0E3B64" w:rsidRDefault="000E3B64">
      <w:bookmarkStart w:id="32" w:name="_GoBack"/>
      <w:bookmarkEnd w:id="32"/>
    </w:p>
    <w:sectPr w:rsidR="000E3B64">
      <w:headerReference w:type="default" r:id="rId50"/>
      <w:footerReference w:type="default" r:id="rId51"/>
      <w:pgSz w:w="11906" w:h="16838"/>
      <w:pgMar w:top="1417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34"/>
      <w:gridCol w:w="3330"/>
      <w:gridCol w:w="313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5469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52"/>
      <w:gridCol w:w="4943"/>
      <w:gridCol w:w="4652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5469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34"/>
      <w:gridCol w:w="3330"/>
      <w:gridCol w:w="313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5469D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52"/>
      <w:gridCol w:w="4943"/>
      <w:gridCol w:w="4652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5469D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134"/>
      <w:gridCol w:w="3330"/>
      <w:gridCol w:w="3134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A5469D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88"/>
      <w:gridCol w:w="392"/>
      <w:gridCol w:w="391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 xml:space="preserve">"Об утверждении формы справки о </w:t>
          </w:r>
          <w:r>
            <w:rPr>
              <w:sz w:val="16"/>
              <w:szCs w:val="16"/>
            </w:rPr>
            <w:t>доходах, расходах,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469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850"/>
      <w:gridCol w:w="581"/>
      <w:gridCol w:w="5816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</w:t>
            </w:r>
            <w:r>
              <w:rPr>
                <w:color w:val="0000FF"/>
                <w:sz w:val="18"/>
                <w:szCs w:val="18"/>
              </w:rPr>
              <w:t>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469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88"/>
      <w:gridCol w:w="392"/>
      <w:gridCol w:w="391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"Об утверждении формы справки о доходах, расходах,</w:t>
          </w:r>
          <w:r>
            <w:rPr>
              <w:sz w:val="16"/>
              <w:szCs w:val="16"/>
            </w:rPr>
            <w:t xml:space="preserve">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469D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850"/>
      <w:gridCol w:w="581"/>
      <w:gridCol w:w="5816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469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288"/>
      <w:gridCol w:w="392"/>
      <w:gridCol w:w="391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546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546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31.03.2016</w:t>
          </w:r>
        </w:p>
      </w:tc>
    </w:tr>
  </w:tbl>
  <w:p w:rsidR="00000000" w:rsidRDefault="00A546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546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34"/>
    <w:rsid w:val="000E3B64"/>
    <w:rsid w:val="002B0A34"/>
    <w:rsid w:val="00A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A516-B12C-4049-A441-8D7DCF9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5469D"/>
  </w:style>
  <w:style w:type="paragraph" w:customStyle="1" w:styleId="ConsPlusNormal">
    <w:name w:val="ConsPlusNormal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546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16CE6CE2C561FF6DD6B6E88D93D452356F3B23E5685438D927E53A72D368958E3F3291345454CFLDKDK" TargetMode="External"/><Relationship Id="rId18" Type="http://schemas.openxmlformats.org/officeDocument/2006/relationships/hyperlink" Target="consultantplus://offline/ref=3316CE6CE2C561FF6DD6B6E88D93D452356F3B23ED6A5438D927E53A72LDK3K" TargetMode="External"/><Relationship Id="rId26" Type="http://schemas.openxmlformats.org/officeDocument/2006/relationships/hyperlink" Target="consultantplus://offline/ref=3316CE6CE2C561FF6DD6B6E88D93D452356C3D20EC6A5438D927E53A72D368958E3F3291345454CELDK2K" TargetMode="External"/><Relationship Id="rId39" Type="http://schemas.openxmlformats.org/officeDocument/2006/relationships/hyperlink" Target="consultantplus://offline/ref=3316CE6CE2C561FF6DD6B6E88D93D45235613726E3685438D927E53A72D368958E3F3291345454CCLDK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316CE6CE2C561FF6DD6B6E88D93D452356F3B23ED6A5438D927E53A72D368958E3F3291345454CELDKCK" TargetMode="External"/><Relationship Id="rId34" Type="http://schemas.openxmlformats.org/officeDocument/2006/relationships/hyperlink" Target="consultantplus://offline/ref=3316CE6CE2C561FF6DD6B6E88D93D452356F3921E56F5438D927E53A72D368958E3F3291345454CCLDK1K" TargetMode="External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50" Type="http://schemas.openxmlformats.org/officeDocument/2006/relationships/header" Target="header5.xml"/><Relationship Id="rId7" Type="http://schemas.openxmlformats.org/officeDocument/2006/relationships/hyperlink" Target="consultantplus://offline/ref=3316CE6CE2C561FF6DD6B6E88D93D452356F3B23E5685438D927E53A72LDK3K" TargetMode="External"/><Relationship Id="rId12" Type="http://schemas.openxmlformats.org/officeDocument/2006/relationships/hyperlink" Target="consultantplus://offline/ref=3316CE6CE2C561FF6DD6B6E88D93D452356F3B23E5685438D927E53A72D368958E3F3291345454CFLDK2K" TargetMode="External"/><Relationship Id="rId17" Type="http://schemas.openxmlformats.org/officeDocument/2006/relationships/hyperlink" Target="consultantplus://offline/ref=3316CE6CE2C561FF6DD6B6E88D93D452356F3B23E5685438D927E53A72D368958E3F3291345454CDLDK7K" TargetMode="External"/><Relationship Id="rId25" Type="http://schemas.openxmlformats.org/officeDocument/2006/relationships/hyperlink" Target="consultantplus://offline/ref=3316CE6CE2C561FF6DD6B6E88D93D452356C3D20EC6A5438D927E53A72LDK3K" TargetMode="External"/><Relationship Id="rId33" Type="http://schemas.openxmlformats.org/officeDocument/2006/relationships/hyperlink" Target="consultantplus://offline/ref=3316CE6CE2C561FF6DD6B6E88D93D452356F3921E56F5438D927E53A72D368958E3F3291345454CCLDK6K" TargetMode="External"/><Relationship Id="rId38" Type="http://schemas.openxmlformats.org/officeDocument/2006/relationships/hyperlink" Target="consultantplus://offline/ref=3316CE6CE2C561FF6DD6B6E88D93D452356C3A27E5645438D927E53A72LDK3K" TargetMode="External"/><Relationship Id="rId46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16CE6CE2C561FF6DD6B6E88D93D452356F3B23E5685438D927E53A72D368958E3F3291345555C8LDK1K" TargetMode="External"/><Relationship Id="rId20" Type="http://schemas.openxmlformats.org/officeDocument/2006/relationships/hyperlink" Target="consultantplus://offline/ref=3316CE6CE2C561FF6DD6B6E88D93D452356F3B23ED6A5438D927E53A72LDK3K" TargetMode="External"/><Relationship Id="rId29" Type="http://schemas.openxmlformats.org/officeDocument/2006/relationships/hyperlink" Target="consultantplus://offline/ref=3316CE6CE2C561FF6DD6B6E88D93D452356F3921E56F5438D927E53A72D368958E3F3291345454CELDK2K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CE6CE2C561FF6DD6B6E88D93D45235613726E3685438D927E53A72LDK3K" TargetMode="External"/><Relationship Id="rId11" Type="http://schemas.openxmlformats.org/officeDocument/2006/relationships/hyperlink" Target="consultantplus://offline/ref=3316CE6CE2C561FF6DD6B6E88D93D452356F3B23E5685438D927E53A72D368958E3F3291345454CFLDK3K" TargetMode="External"/><Relationship Id="rId24" Type="http://schemas.openxmlformats.org/officeDocument/2006/relationships/hyperlink" Target="consultantplus://offline/ref=3316CE6CE2C561FF6DD6B6E88D93D452356F3B23ED6A5438D927E53A72D368958E3F3291345454CCLDK2K" TargetMode="External"/><Relationship Id="rId32" Type="http://schemas.openxmlformats.org/officeDocument/2006/relationships/hyperlink" Target="consultantplus://offline/ref=3316CE6CE2C561FF6DD6B6E88D93D452356F3921E56F5438D927E53A72D368958E3F3291345454CCLDK7K" TargetMode="External"/><Relationship Id="rId37" Type="http://schemas.openxmlformats.org/officeDocument/2006/relationships/hyperlink" Target="consultantplus://offline/ref=3316CE6CE2C561FF6DD6B6E88D93D452356C3A27E5645438D927E53A72D368958E3F3291345454CDLDK0K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16CE6CE2C561FF6DD6B6E88D93D452356F3B23E5685438D927E53A72D368958E3F3291345454CCLDK2K" TargetMode="External"/><Relationship Id="rId23" Type="http://schemas.openxmlformats.org/officeDocument/2006/relationships/hyperlink" Target="consultantplus://offline/ref=3316CE6CE2C561FF6DD6B6E88D93D452356F3B23ED6A5438D927E53A72D368958E3F3291345454CFLDK6K" TargetMode="External"/><Relationship Id="rId28" Type="http://schemas.openxmlformats.org/officeDocument/2006/relationships/hyperlink" Target="consultantplus://offline/ref=3316CE6CE2C561FF6DD6B6E88D93D452356F3921E56F5438D927E53A72LDK3K" TargetMode="External"/><Relationship Id="rId36" Type="http://schemas.openxmlformats.org/officeDocument/2006/relationships/hyperlink" Target="consultantplus://offline/ref=3316CE6CE2C561FF6DD6B6E88D93D452356C3A27E5645438D927E53A72LDK3K" TargetMode="External"/><Relationship Id="rId49" Type="http://schemas.openxmlformats.org/officeDocument/2006/relationships/hyperlink" Target="consultantplus://offline/ref=3316CE6CE2C561FF6DD6B6E88D93D45235613620ED6D5438D927E53A72D368958E3F3291345454CDLDK5K" TargetMode="External"/><Relationship Id="rId10" Type="http://schemas.openxmlformats.org/officeDocument/2006/relationships/hyperlink" Target="consultantplus://offline/ref=3316CE6CE2C561FF6DD6B6E88D93D452356F3B23E5685438D927E53A72D368958E3F3291345454CELDKCK" TargetMode="External"/><Relationship Id="rId19" Type="http://schemas.openxmlformats.org/officeDocument/2006/relationships/hyperlink" Target="consultantplus://offline/ref=3316CE6CE2C561FF6DD6B6E88D93D452356F3B23ED6A5438D927E53A72D368958E3F3291345454CCLDK1K" TargetMode="External"/><Relationship Id="rId31" Type="http://schemas.openxmlformats.org/officeDocument/2006/relationships/hyperlink" Target="consultantplus://offline/ref=3316CE6CE2C561FF6DD6B6E88D93D452356F3921E56F5438D927E53A72D368958E3F3291345454CCLDK4K" TargetMode="External"/><Relationship Id="rId44" Type="http://schemas.openxmlformats.org/officeDocument/2006/relationships/header" Target="header3.xml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316CE6CE2C561FF6DD6B6E88D93D452356F3B23E5685438D927E53A72LDK3K" TargetMode="External"/><Relationship Id="rId14" Type="http://schemas.openxmlformats.org/officeDocument/2006/relationships/hyperlink" Target="consultantplus://offline/ref=3316CE6CE2C561FF6DD6B6E88D93D452356F3B23E5685438D927E53A72D368958E3F3291345454CCLDK1K" TargetMode="External"/><Relationship Id="rId22" Type="http://schemas.openxmlformats.org/officeDocument/2006/relationships/hyperlink" Target="consultantplus://offline/ref=3316CE6CE2C561FF6DD6B6E88D93D452356F3B23ED6A5438D927E53A72D368958E3F3291345454CFLDK7K" TargetMode="External"/><Relationship Id="rId27" Type="http://schemas.openxmlformats.org/officeDocument/2006/relationships/hyperlink" Target="consultantplus://offline/ref=3316CE6CE2C561FF6DD6B6E88D93D452356F3B23ED6A5438D927E53A72D368958E3F3291345454CCLDK1K" TargetMode="External"/><Relationship Id="rId30" Type="http://schemas.openxmlformats.org/officeDocument/2006/relationships/hyperlink" Target="consultantplus://offline/ref=3316CE6CE2C561FF6DD6B6E88D93D452356F3921E56F5438D927E53A72D368958E3F3291345454CCLDK5K" TargetMode="External"/><Relationship Id="rId35" Type="http://schemas.openxmlformats.org/officeDocument/2006/relationships/hyperlink" Target="consultantplus://offline/ref=3316CE6CE2C561FF6DD6B6E88D93D452356F3921E56F5438D927E53A72D368958E3F3291345454CDLDK5K" TargetMode="External"/><Relationship Id="rId43" Type="http://schemas.openxmlformats.org/officeDocument/2006/relationships/footer" Target="footer2.xml"/><Relationship Id="rId48" Type="http://schemas.openxmlformats.org/officeDocument/2006/relationships/hyperlink" Target="consultantplus://offline/ref=3316CE6CE2C561FF6DD6B6E88D93D45235613726E3685438D927E53A72D368958E3F3291345454CCLDK2K" TargetMode="External"/><Relationship Id="rId8" Type="http://schemas.openxmlformats.org/officeDocument/2006/relationships/hyperlink" Target="consultantplus://offline/ref=3316CE6CE2C561FF6DD6B6E88D93D452356F3B23E5685438D927E53A72D368958E3F3291345454CCLDK1K" TargetMode="External"/><Relationship Id="rId51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7321</Words>
  <Characters>41730</Characters>
  <Application>Microsoft Office Word</Application>
  <DocSecurity>0</DocSecurity>
  <Lines>347</Lines>
  <Paragraphs>97</Paragraphs>
  <ScaleCrop>false</ScaleCrop>
  <Company>SPecialiST RePack</Company>
  <LinksUpToDate>false</LinksUpToDate>
  <CharactersWithSpaces>48954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2020-02-17T04:58:00Z</dcterms:created>
  <dcterms:modified xsi:type="dcterms:W3CDTF">2020-02-17T04:59:00Z</dcterms:modified>
</cp:coreProperties>
</file>