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8F" w:rsidRDefault="0022288F" w:rsidP="004C481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ПРОЕКТ</w:t>
      </w:r>
    </w:p>
    <w:p w:rsidR="004C4811" w:rsidRPr="00EA0CA1" w:rsidRDefault="004C4811" w:rsidP="004C4811">
      <w:pPr>
        <w:jc w:val="center"/>
        <w:rPr>
          <w:sz w:val="24"/>
          <w:szCs w:val="24"/>
        </w:rPr>
      </w:pPr>
      <w:r w:rsidRPr="00EA0CA1">
        <w:rPr>
          <w:sz w:val="24"/>
          <w:szCs w:val="24"/>
        </w:rPr>
        <w:t>Томская область Асиновский район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АДМИНИСТРАЦИЯ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НОВОКУСКОВСКОГО СЕЛЬСКОГО ПОСЕЛЕНИЯ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ПОСТАНОВЛЕНИЕ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3435FF" w:rsidP="004C4811">
      <w:pPr>
        <w:jc w:val="center"/>
        <w:rPr>
          <w:sz w:val="24"/>
          <w:szCs w:val="24"/>
        </w:rPr>
      </w:pPr>
      <w:r w:rsidRPr="00EA0CA1">
        <w:rPr>
          <w:sz w:val="24"/>
          <w:szCs w:val="24"/>
        </w:rPr>
        <w:t>_____</w:t>
      </w:r>
      <w:r w:rsidR="0022288F">
        <w:rPr>
          <w:sz w:val="24"/>
          <w:szCs w:val="24"/>
        </w:rPr>
        <w:t>2024</w:t>
      </w:r>
      <w:r w:rsidR="004C4811" w:rsidRPr="00EA0CA1">
        <w:rPr>
          <w:sz w:val="24"/>
          <w:szCs w:val="24"/>
        </w:rPr>
        <w:t xml:space="preserve">                                                                                             </w:t>
      </w:r>
      <w:r w:rsidR="00135162" w:rsidRPr="00EA0CA1">
        <w:rPr>
          <w:sz w:val="24"/>
          <w:szCs w:val="24"/>
        </w:rPr>
        <w:t xml:space="preserve">       </w:t>
      </w:r>
      <w:r w:rsidRPr="00EA0CA1">
        <w:rPr>
          <w:sz w:val="24"/>
          <w:szCs w:val="24"/>
        </w:rPr>
        <w:t xml:space="preserve">                           № ___</w:t>
      </w:r>
    </w:p>
    <w:p w:rsidR="004C4811" w:rsidRPr="00EA0CA1" w:rsidRDefault="004C4811" w:rsidP="00F10E0B">
      <w:pPr>
        <w:jc w:val="center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  <w:r w:rsidRPr="00EA0CA1">
        <w:rPr>
          <w:sz w:val="24"/>
          <w:szCs w:val="24"/>
        </w:rPr>
        <w:t xml:space="preserve">                                                             </w:t>
      </w:r>
      <w:r w:rsidR="004C4811" w:rsidRPr="00EA0CA1">
        <w:rPr>
          <w:sz w:val="24"/>
          <w:szCs w:val="24"/>
        </w:rPr>
        <w:t>с. Ново-Кусково</w:t>
      </w: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B92EB4" w:rsidRPr="00EA0CA1" w:rsidRDefault="00F10E0B" w:rsidP="008F6859">
      <w:pPr>
        <w:ind w:firstLine="567"/>
        <w:jc w:val="center"/>
        <w:rPr>
          <w:sz w:val="24"/>
          <w:szCs w:val="24"/>
        </w:rPr>
      </w:pPr>
      <w:r w:rsidRPr="00EA0CA1">
        <w:rPr>
          <w:b/>
          <w:sz w:val="24"/>
          <w:szCs w:val="24"/>
        </w:rPr>
        <w:t xml:space="preserve">О внесении изменений в постановление Администрации </w:t>
      </w:r>
      <w:r w:rsidR="004C4811" w:rsidRPr="00EA0CA1">
        <w:rPr>
          <w:b/>
          <w:sz w:val="24"/>
          <w:szCs w:val="24"/>
        </w:rPr>
        <w:t>Новокусковского</w:t>
      </w:r>
      <w:r w:rsidRPr="00EA0CA1">
        <w:rPr>
          <w:b/>
          <w:sz w:val="24"/>
          <w:szCs w:val="24"/>
        </w:rPr>
        <w:t xml:space="preserve"> сельск</w:t>
      </w:r>
      <w:r w:rsidR="00B92EB4" w:rsidRPr="00EA0CA1">
        <w:rPr>
          <w:b/>
          <w:sz w:val="24"/>
          <w:szCs w:val="24"/>
        </w:rPr>
        <w:t xml:space="preserve">ого поселения от </w:t>
      </w:r>
      <w:r w:rsidR="003435FF" w:rsidRPr="00EA0CA1">
        <w:rPr>
          <w:b/>
          <w:sz w:val="24"/>
          <w:szCs w:val="24"/>
        </w:rPr>
        <w:t>27.03.2023 № 44</w:t>
      </w:r>
      <w:r w:rsidR="008F6859" w:rsidRPr="00EA0CA1">
        <w:rPr>
          <w:b/>
          <w:sz w:val="24"/>
          <w:szCs w:val="24"/>
        </w:rPr>
        <w:t xml:space="preserve"> «</w:t>
      </w:r>
      <w:r w:rsidR="003435FF" w:rsidRPr="00EA0CA1">
        <w:rPr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</w:p>
    <w:p w:rsidR="00F10E0B" w:rsidRPr="00EA0CA1" w:rsidRDefault="00F10E0B" w:rsidP="00B92EB4">
      <w:pPr>
        <w:jc w:val="center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ind w:left="180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           </w:t>
      </w:r>
      <w:r w:rsidRPr="00EA0CA1">
        <w:rPr>
          <w:bCs/>
          <w:sz w:val="24"/>
          <w:szCs w:val="24"/>
        </w:rPr>
        <w:t xml:space="preserve">В целях приведения </w:t>
      </w:r>
      <w:r w:rsidR="008322C8" w:rsidRPr="00EA0CA1">
        <w:rPr>
          <w:bCs/>
          <w:sz w:val="24"/>
          <w:szCs w:val="24"/>
        </w:rPr>
        <w:t>нормативного правового акта в соответствие с действующим законодательством</w:t>
      </w:r>
      <w:r w:rsidR="005C6582" w:rsidRPr="00EA0CA1">
        <w:rPr>
          <w:bCs/>
          <w:sz w:val="24"/>
          <w:szCs w:val="24"/>
        </w:rPr>
        <w:t>.</w:t>
      </w:r>
    </w:p>
    <w:p w:rsidR="00F10E0B" w:rsidRPr="00EA0CA1" w:rsidRDefault="00F10E0B" w:rsidP="00F10E0B">
      <w:pPr>
        <w:jc w:val="both"/>
        <w:rPr>
          <w:bCs/>
          <w:sz w:val="24"/>
          <w:szCs w:val="24"/>
        </w:rPr>
      </w:pPr>
    </w:p>
    <w:p w:rsidR="00F10E0B" w:rsidRPr="00EA0CA1" w:rsidRDefault="00F10E0B" w:rsidP="00F10E0B">
      <w:pPr>
        <w:jc w:val="center"/>
        <w:rPr>
          <w:bCs/>
          <w:sz w:val="24"/>
          <w:szCs w:val="24"/>
        </w:rPr>
      </w:pPr>
    </w:p>
    <w:p w:rsidR="00F10E0B" w:rsidRPr="00EA0CA1" w:rsidRDefault="00F10E0B" w:rsidP="00F10E0B">
      <w:pPr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ПОСТАНОВЛЯЮ:</w:t>
      </w:r>
    </w:p>
    <w:p w:rsidR="00F10E0B" w:rsidRPr="00EA0CA1" w:rsidRDefault="00F10E0B" w:rsidP="00B92EB4">
      <w:pPr>
        <w:jc w:val="both"/>
        <w:rPr>
          <w:b/>
          <w:sz w:val="24"/>
          <w:szCs w:val="24"/>
        </w:rPr>
      </w:pPr>
    </w:p>
    <w:p w:rsidR="008322C8" w:rsidRPr="00EA0CA1" w:rsidRDefault="008322C8" w:rsidP="00B92EB4">
      <w:pPr>
        <w:ind w:firstLine="567"/>
        <w:jc w:val="both"/>
        <w:rPr>
          <w:sz w:val="24"/>
          <w:szCs w:val="24"/>
        </w:rPr>
      </w:pPr>
      <w:r w:rsidRPr="00EA0CA1">
        <w:rPr>
          <w:b/>
          <w:sz w:val="24"/>
          <w:szCs w:val="24"/>
        </w:rPr>
        <w:t xml:space="preserve"> </w:t>
      </w:r>
      <w:r w:rsidR="00F10E0B" w:rsidRPr="00EA0CA1">
        <w:rPr>
          <w:sz w:val="24"/>
          <w:szCs w:val="24"/>
        </w:rPr>
        <w:t xml:space="preserve">1. </w:t>
      </w:r>
      <w:r w:rsidRPr="00EA0CA1">
        <w:rPr>
          <w:sz w:val="24"/>
          <w:szCs w:val="24"/>
        </w:rPr>
        <w:t xml:space="preserve">Внести в постановление </w:t>
      </w:r>
      <w:r w:rsidR="008F6859" w:rsidRPr="00EA0CA1">
        <w:rPr>
          <w:sz w:val="24"/>
          <w:szCs w:val="24"/>
        </w:rPr>
        <w:t>Администрации Новокусковского сельск</w:t>
      </w:r>
      <w:r w:rsidR="003435FF" w:rsidRPr="00EA0CA1">
        <w:rPr>
          <w:sz w:val="24"/>
          <w:szCs w:val="24"/>
        </w:rPr>
        <w:t>ого поселения от 27.03.2023 № 44</w:t>
      </w:r>
      <w:r w:rsidR="008F6859" w:rsidRPr="00EA0CA1">
        <w:rPr>
          <w:sz w:val="24"/>
          <w:szCs w:val="24"/>
        </w:rPr>
        <w:t xml:space="preserve"> «</w:t>
      </w:r>
      <w:r w:rsidR="003435FF" w:rsidRPr="00EA0CA1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EA0CA1">
        <w:rPr>
          <w:sz w:val="24"/>
          <w:szCs w:val="24"/>
        </w:rPr>
        <w:t>(далее – Постановление) следующие изменения:</w:t>
      </w:r>
    </w:p>
    <w:p w:rsidR="008F6859" w:rsidRPr="00EA0CA1" w:rsidRDefault="008F6859" w:rsidP="008F685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1.1. Преамбулу постановления изложить в новой редакции следующего содержания: «Руководствуясь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r w:rsidR="00547488" w:rsidRPr="00EA0CA1">
        <w:rPr>
          <w:rFonts w:eastAsia="Calibri"/>
          <w:sz w:val="24"/>
          <w:szCs w:val="24"/>
        </w:rPr>
        <w:t>Новокусковского сельского поселения от 23.03.2018 № 51</w:t>
      </w:r>
      <w:r w:rsidRPr="00EA0CA1">
        <w:rPr>
          <w:rFonts w:eastAsia="Calibri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547488" w:rsidRPr="00EA0CA1">
        <w:rPr>
          <w:rFonts w:eastAsia="Calibri"/>
          <w:sz w:val="24"/>
          <w:szCs w:val="24"/>
        </w:rPr>
        <w:t>Новокусковского с</w:t>
      </w:r>
      <w:r w:rsidRPr="00EA0CA1">
        <w:rPr>
          <w:rFonts w:eastAsia="Calibri"/>
          <w:sz w:val="24"/>
          <w:szCs w:val="24"/>
        </w:rPr>
        <w:t>ельского поселения»».</w:t>
      </w:r>
    </w:p>
    <w:p w:rsidR="00AA5312" w:rsidRPr="00EA0CA1" w:rsidRDefault="00AA5312" w:rsidP="008F685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1.2. Подпункт 1 </w:t>
      </w:r>
      <w:r w:rsidR="00F5568A" w:rsidRPr="00EA0CA1">
        <w:rPr>
          <w:rFonts w:eastAsia="Calibri"/>
          <w:sz w:val="24"/>
          <w:szCs w:val="24"/>
        </w:rPr>
        <w:t xml:space="preserve">пункта </w:t>
      </w:r>
      <w:r w:rsidR="00593890" w:rsidRPr="00EA0CA1">
        <w:rPr>
          <w:rFonts w:eastAsia="Calibri"/>
          <w:sz w:val="24"/>
          <w:szCs w:val="24"/>
        </w:rPr>
        <w:t xml:space="preserve">2 </w:t>
      </w:r>
      <w:r w:rsidR="009B71C8" w:rsidRPr="00EA0CA1">
        <w:rPr>
          <w:rFonts w:eastAsia="Calibri"/>
          <w:sz w:val="24"/>
          <w:szCs w:val="24"/>
        </w:rPr>
        <w:t>постановления</w:t>
      </w:r>
      <w:r w:rsidR="008C6C0D" w:rsidRPr="00EA0CA1">
        <w:rPr>
          <w:rFonts w:eastAsia="Calibri"/>
          <w:sz w:val="24"/>
          <w:szCs w:val="24"/>
        </w:rPr>
        <w:t xml:space="preserve"> </w:t>
      </w:r>
      <w:r w:rsidR="009B71C8" w:rsidRPr="00EA0CA1">
        <w:rPr>
          <w:rFonts w:eastAsia="Calibri"/>
          <w:sz w:val="24"/>
          <w:szCs w:val="24"/>
        </w:rPr>
        <w:t xml:space="preserve"> изложить </w:t>
      </w:r>
      <w:r w:rsidR="00593890" w:rsidRPr="00EA0CA1">
        <w:rPr>
          <w:rFonts w:eastAsia="Calibri"/>
          <w:sz w:val="24"/>
          <w:szCs w:val="24"/>
        </w:rPr>
        <w:t>в новой редакции следующего содержания:</w:t>
      </w:r>
    </w:p>
    <w:p w:rsidR="00593890" w:rsidRPr="00EA0CA1" w:rsidRDefault="00FE1312" w:rsidP="008F685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«1) постановление администрации Новокусковского сельского поселения Асиновского района Томской области от 11.09.2014 № 173 «Об утверждении административного регламента по предоставлению муниципальной услуги «Выдача, внесение изменений в разрешения на строительство, реконструкцию объектов капитального строительства» (в редакции постановлений от 28.01.2016 № 10,от 16.03.2016 № 65, от 01.06.2016 № 181, от 17.06.2016 № 214,от 05.12.2016 № 173, от 13.02.2017 № 26, </w:t>
      </w:r>
      <w:r w:rsidRPr="00EA0CA1">
        <w:rPr>
          <w:rFonts w:eastAsia="Calibri"/>
          <w:sz w:val="24"/>
          <w:szCs w:val="24"/>
        </w:rPr>
        <w:lastRenderedPageBreak/>
        <w:t>от 03.05.2018 № 100, от 20.08.2018 № 178, от 04.04.2019 № 44, от 02.09.2019 № 146, от 02.03.2020 № 16, от 27.04.2021 № 58, от 16.08.2021 № 98);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1.3.</w:t>
      </w:r>
      <w:r w:rsidRPr="00EA0CA1">
        <w:rPr>
          <w:sz w:val="24"/>
          <w:szCs w:val="24"/>
        </w:rPr>
        <w:t xml:space="preserve"> </w:t>
      </w:r>
      <w:r w:rsidRPr="00EA0CA1">
        <w:rPr>
          <w:rFonts w:eastAsia="Calibri"/>
          <w:sz w:val="24"/>
          <w:szCs w:val="24"/>
        </w:rPr>
        <w:t xml:space="preserve">Раздел I «Общие положения» приложения к постановлению дополнить пунктом 1.13. следующего содержания: «Сведения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Администрация Новокусковского сельского поселения: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Место нахождения: 636810, Томская область, Асиновский район, с. Ново-Кусково, ул. Школьная, д. 55, каб. № 4.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Телефон для справок: 8 (38241) 4 54 30.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График приема специалиста: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Понедельник                9.00 - 16.00, обед с 12.00 до 13.00,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Вторник                        9.00 - 16.00, обед с 12.00 до 13.00,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Среда                            неприемный день,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Четверг                         9.00 - 16.00, обед с 12.00 до 13.00,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Пятница                       неприемный день,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Суббота, воскресенье – выходной день.</w:t>
      </w:r>
    </w:p>
    <w:p w:rsidR="00593890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Адрес электронной почты Администрации Новокусковского сельского поселения: </w:t>
      </w:r>
      <w:hyperlink r:id="rId7" w:history="1">
        <w:r w:rsidRPr="00EA0CA1">
          <w:rPr>
            <w:rStyle w:val="a5"/>
            <w:rFonts w:eastAsia="Calibri"/>
            <w:sz w:val="24"/>
            <w:szCs w:val="24"/>
          </w:rPr>
          <w:t>nkselp@mail.tomsknet.ru.»</w:t>
        </w:r>
      </w:hyperlink>
      <w:r w:rsidRPr="00EA0CA1">
        <w:rPr>
          <w:rFonts w:eastAsia="Calibri"/>
          <w:sz w:val="24"/>
          <w:szCs w:val="24"/>
        </w:rPr>
        <w:t>.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1.4. В разделе II «Стандарт предоставления муниципальной услуги» Административного регламента: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1) наименование подраздела «Наименование органа местного самоуправления, предоставляющего муниципальную услугу» заменить на наименование «Наименование органа, предоставляющего муниципальную услугу»;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2) наименование подраздела «Нормативные правовые акты, регулирующие предоставление муниципальной услуги» заменить на наименование «Правовые основания для предоставления муниципальной услуги»;</w:t>
      </w:r>
    </w:p>
    <w:p w:rsidR="009B71C8" w:rsidRPr="00EA0CA1" w:rsidRDefault="009B71C8" w:rsidP="009B71C8">
      <w:pPr>
        <w:ind w:firstLine="709"/>
        <w:jc w:val="both"/>
        <w:rPr>
          <w:sz w:val="24"/>
          <w:szCs w:val="24"/>
        </w:rPr>
      </w:pPr>
      <w:r w:rsidRPr="00EA0CA1">
        <w:rPr>
          <w:rFonts w:eastAsia="Calibri"/>
          <w:sz w:val="24"/>
          <w:szCs w:val="24"/>
        </w:rPr>
        <w:t>3)  пятый абзац пункта 2.3. раздела II «Стандарт предоставления муниципальной услуги»</w:t>
      </w:r>
      <w:r w:rsidRPr="00EA0CA1">
        <w:rPr>
          <w:sz w:val="24"/>
          <w:szCs w:val="24"/>
        </w:rPr>
        <w:t xml:space="preserve"> изложить в новой редакции следующего содержания:</w:t>
      </w:r>
    </w:p>
    <w:p w:rsidR="00674BC9" w:rsidRPr="00EA0CA1" w:rsidRDefault="009B71C8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«- </w:t>
      </w:r>
      <w:r w:rsidR="00674BC9" w:rsidRPr="00EA0CA1">
        <w:rPr>
          <w:sz w:val="24"/>
          <w:szCs w:val="24"/>
        </w:rPr>
        <w:t>Приказ Минстроя России от 03.06.2022 № 446/пр  «Об утверждении формы разрешения на строительство и формы разрешения на ввод объекта в эксплуатацию»;</w:t>
      </w:r>
    </w:p>
    <w:p w:rsidR="00674BC9" w:rsidRPr="00EA0CA1" w:rsidRDefault="00674BC9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4) наименование подраздела «Исчерпывающий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 заменить на наименование «Способ (способы) направления запроса о предоставлении государственной или муниципальной услуги»;</w:t>
      </w:r>
    </w:p>
    <w:p w:rsidR="00674BC9" w:rsidRPr="00EA0CA1" w:rsidRDefault="00674BC9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5) в подпункте пункта 2.4. раздела II «Стандарт предоставления муниципальной услуги» наименование постановления Правительства Российской Федерации от 27 сентября 2011 года </w:t>
      </w:r>
      <w:r w:rsidR="00A366A9" w:rsidRPr="00EA0CA1">
        <w:rPr>
          <w:sz w:val="24"/>
          <w:szCs w:val="24"/>
        </w:rPr>
        <w:t xml:space="preserve">№ 797 </w:t>
      </w:r>
      <w:r w:rsidRPr="00EA0CA1">
        <w:rPr>
          <w:sz w:val="24"/>
          <w:szCs w:val="24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изменить на </w:t>
      </w:r>
      <w:r w:rsidR="00A033D7" w:rsidRPr="00EA0CA1">
        <w:rPr>
          <w:sz w:val="24"/>
          <w:szCs w:val="24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 - правовыми компаниями»</w:t>
      </w:r>
    </w:p>
    <w:p w:rsidR="00447C22" w:rsidRPr="00EA0CA1" w:rsidRDefault="00447C22" w:rsidP="00674BC9">
      <w:pPr>
        <w:ind w:firstLine="709"/>
        <w:jc w:val="both"/>
        <w:rPr>
          <w:sz w:val="24"/>
          <w:szCs w:val="24"/>
        </w:rPr>
      </w:pPr>
    </w:p>
    <w:p w:rsidR="00A033D7" w:rsidRPr="00EA0CA1" w:rsidRDefault="00A033D7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lastRenderedPageBreak/>
        <w:t>6) наименование подраздела «Иные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заменить на наименование «Иные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форме»;</w:t>
      </w:r>
    </w:p>
    <w:p w:rsidR="00A033D7" w:rsidRPr="00EA0CA1" w:rsidRDefault="00A033D7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7)</w:t>
      </w:r>
      <w:r w:rsidR="00AD5D11" w:rsidRPr="00EA0CA1">
        <w:rPr>
          <w:sz w:val="24"/>
          <w:szCs w:val="24"/>
        </w:rPr>
        <w:t xml:space="preserve"> </w:t>
      </w:r>
      <w:r w:rsidR="00D37230" w:rsidRPr="00EA0CA1">
        <w:rPr>
          <w:sz w:val="24"/>
          <w:szCs w:val="24"/>
        </w:rPr>
        <w:t>наименование подраздела</w:t>
      </w:r>
      <w:r w:rsidR="0022149A" w:rsidRPr="00EA0CA1">
        <w:rPr>
          <w:sz w:val="24"/>
          <w:szCs w:val="24"/>
        </w:rPr>
        <w:t xml:space="preserve">  наименование подраздела «Исчерпывающий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услуг» заменить на наименование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взаимодействия»; </w:t>
      </w:r>
    </w:p>
    <w:p w:rsidR="0022149A" w:rsidRPr="00EA0CA1" w:rsidRDefault="0022149A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8) наименование подраздела «Срок и порядок регистрации запроса заявителя о предоставлении муниципальной услуги, в том числе в электронной форме» заменить на наименование «Срок регистрации запроса заявителя о предоставлении муниципальной услуги»;</w:t>
      </w:r>
    </w:p>
    <w:p w:rsidR="0022149A" w:rsidRPr="00EA0CA1" w:rsidRDefault="0022149A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9) наименование подраздела «Срок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услуги» заменить на наименование «Срок предоставления муниципальной услуги»;</w:t>
      </w:r>
    </w:p>
    <w:p w:rsidR="0022149A" w:rsidRPr="00EA0CA1" w:rsidRDefault="00777FDD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10)</w:t>
      </w:r>
      <w:r w:rsidR="0022149A" w:rsidRPr="00EA0CA1">
        <w:rPr>
          <w:sz w:val="24"/>
          <w:szCs w:val="24"/>
        </w:rPr>
        <w:t>наименование подраздела «Исчерпывающий перечень оснований для приостановления или отказа в предоставлении муниципальной услуги» заменить на наименование «Исчерпывающий перечень оснований для приостановления предоставления муниципальной услуги или отказа в предоставлении муниципальной услуги»</w:t>
      </w:r>
      <w:r w:rsidRPr="00EA0CA1">
        <w:rPr>
          <w:sz w:val="24"/>
          <w:szCs w:val="24"/>
        </w:rPr>
        <w:t>;</w:t>
      </w:r>
    </w:p>
    <w:p w:rsidR="00777FDD" w:rsidRPr="00EA0CA1" w:rsidRDefault="00777FDD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11)наименование подраздела «Описание результата предоставления муниципальной услуги» заменить на наименование «Результат предоставления муниципальной услуги»;</w:t>
      </w:r>
    </w:p>
    <w:p w:rsidR="00777FDD" w:rsidRPr="00EA0CA1" w:rsidRDefault="00777FDD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12) </w:t>
      </w:r>
      <w:r w:rsidR="00C43899" w:rsidRPr="00EA0CA1">
        <w:rPr>
          <w:sz w:val="24"/>
          <w:szCs w:val="24"/>
        </w:rPr>
        <w:t xml:space="preserve">подпункт 2.19 </w:t>
      </w:r>
      <w:r w:rsidR="0074754A" w:rsidRPr="00EA0CA1">
        <w:rPr>
          <w:sz w:val="24"/>
          <w:szCs w:val="24"/>
        </w:rPr>
        <w:t>изложить в новой редакции следующего содержания:</w:t>
      </w:r>
    </w:p>
    <w:p w:rsidR="0074754A" w:rsidRPr="00EA0CA1" w:rsidRDefault="0074754A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«2.19. Результатом предоставления услуги является: </w:t>
      </w:r>
    </w:p>
    <w:p w:rsidR="0074754A" w:rsidRPr="00EA0CA1" w:rsidRDefault="0074754A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а) разрешение на строительство</w:t>
      </w:r>
      <w:r w:rsidR="00A94C1E" w:rsidRPr="00EA0CA1">
        <w:rPr>
          <w:rFonts w:ascii="Times New Roman" w:hAnsi="Times New Roman" w:cs="Times New Roman"/>
        </w:rPr>
        <w:t xml:space="preserve"> </w:t>
      </w:r>
      <w:r w:rsidRPr="00EA0CA1">
        <w:rPr>
          <w:rFonts w:ascii="Times New Roman" w:hAnsi="Times New Roman" w:cs="Times New Roman"/>
        </w:rPr>
        <w:t xml:space="preserve">(в том числе </w:t>
      </w:r>
      <w:r w:rsidR="00A94C1E" w:rsidRPr="00EA0CA1">
        <w:rPr>
          <w:rFonts w:ascii="Times New Roman" w:hAnsi="Times New Roman" w:cs="Times New Roman"/>
        </w:rPr>
        <w:t>внесение изменений в разрешение на строительство объекта капитального строительства)</w:t>
      </w:r>
      <w:r w:rsidRPr="00EA0CA1">
        <w:rPr>
          <w:rFonts w:ascii="Times New Roman" w:hAnsi="Times New Roman" w:cs="Times New Roman"/>
        </w:rPr>
        <w:t xml:space="preserve">; </w:t>
      </w:r>
    </w:p>
    <w:p w:rsidR="00A94C1E" w:rsidRPr="00EA0CA1" w:rsidRDefault="00A94C1E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б) решение о внесении изменений в разрешение на строительство</w:t>
      </w:r>
      <w:r w:rsidR="00C759F3" w:rsidRPr="00EA0CA1">
        <w:rPr>
          <w:rFonts w:ascii="Times New Roman" w:hAnsi="Times New Roman" w:cs="Times New Roman"/>
        </w:rPr>
        <w:t xml:space="preserve"> (</w:t>
      </w:r>
      <w:r w:rsidRPr="00EA0CA1">
        <w:rPr>
          <w:rFonts w:ascii="Times New Roman" w:hAnsi="Times New Roman" w:cs="Times New Roman"/>
        </w:rPr>
        <w:t>в том числе в связи с необходимостью продления срока действия разрешения на строительство)</w:t>
      </w:r>
    </w:p>
    <w:p w:rsidR="0074754A" w:rsidRPr="00EA0CA1" w:rsidRDefault="00C759F3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в</w:t>
      </w:r>
      <w:r w:rsidR="0074754A" w:rsidRPr="00EA0CA1">
        <w:rPr>
          <w:rFonts w:ascii="Times New Roman" w:hAnsi="Times New Roman" w:cs="Times New Roman"/>
        </w:rPr>
        <w:t xml:space="preserve">) решение об отказе в выдаче разрешения на строительство; </w:t>
      </w:r>
    </w:p>
    <w:p w:rsidR="0074754A" w:rsidRPr="00EA0CA1" w:rsidRDefault="00C759F3" w:rsidP="00C759F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г</w:t>
      </w:r>
      <w:r w:rsidR="0074754A" w:rsidRPr="00EA0CA1">
        <w:rPr>
          <w:rFonts w:ascii="Times New Roman" w:hAnsi="Times New Roman" w:cs="Times New Roman"/>
        </w:rPr>
        <w:t>) решение об отказе во внесении изменений в разрешение на строительство.»</w:t>
      </w:r>
      <w:r w:rsidRPr="00EA0CA1">
        <w:rPr>
          <w:rFonts w:ascii="Times New Roman" w:hAnsi="Times New Roman" w:cs="Times New Roman"/>
        </w:rPr>
        <w:t>.</w:t>
      </w:r>
    </w:p>
    <w:p w:rsidR="00674BC9" w:rsidRPr="00EA0CA1" w:rsidRDefault="00F1664A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13</w:t>
      </w:r>
      <w:r w:rsidR="00327797" w:rsidRPr="00EA0CA1">
        <w:rPr>
          <w:sz w:val="24"/>
          <w:szCs w:val="24"/>
        </w:rPr>
        <w:t>) в подпу</w:t>
      </w:r>
      <w:r w:rsidR="00C55C29" w:rsidRPr="00EA0CA1">
        <w:rPr>
          <w:sz w:val="24"/>
          <w:szCs w:val="24"/>
        </w:rPr>
        <w:t xml:space="preserve">нкте 2 пункта 2.36 </w:t>
      </w:r>
      <w:r w:rsidR="00327797" w:rsidRPr="00EA0CA1">
        <w:rPr>
          <w:sz w:val="24"/>
          <w:szCs w:val="24"/>
        </w:rPr>
        <w:t xml:space="preserve">исключить  слова </w:t>
      </w:r>
      <w:r w:rsidR="008C6C0D" w:rsidRPr="00EA0CA1">
        <w:rPr>
          <w:sz w:val="24"/>
          <w:szCs w:val="24"/>
        </w:rPr>
        <w:t xml:space="preserve">«, </w:t>
      </w:r>
      <w:r w:rsidR="00327797" w:rsidRPr="00EA0CA1">
        <w:rPr>
          <w:sz w:val="24"/>
          <w:szCs w:val="24"/>
        </w:rPr>
        <w:t>на видном месте</w:t>
      </w:r>
      <w:r w:rsidR="008C6C0D" w:rsidRPr="00EA0CA1">
        <w:rPr>
          <w:sz w:val="24"/>
          <w:szCs w:val="24"/>
        </w:rPr>
        <w:t>»;</w:t>
      </w:r>
    </w:p>
    <w:p w:rsidR="00DA569D" w:rsidRPr="00EA0CA1" w:rsidRDefault="00CD4A18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14</w:t>
      </w:r>
      <w:r w:rsidR="00DA569D" w:rsidRPr="00EA0CA1">
        <w:rPr>
          <w:sz w:val="24"/>
          <w:szCs w:val="24"/>
        </w:rPr>
        <w:t xml:space="preserve">) </w:t>
      </w:r>
      <w:r w:rsidRPr="00EA0CA1">
        <w:rPr>
          <w:sz w:val="24"/>
          <w:szCs w:val="24"/>
        </w:rPr>
        <w:t>наименование подраздела «Порядок, размер и основания взимания государственной пошлины или иной оплаты, взимаемой за предоставление муниципальной услуги» заменить на наименование «Размер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актами»;</w:t>
      </w:r>
    </w:p>
    <w:p w:rsidR="00CD4A18" w:rsidRPr="00EA0CA1" w:rsidRDefault="007A2356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15) наименование подраздела «Порядок исправления допущенных опечаток и ошибок в выданных в результате предоставления муниципальной услуги документах» заменить на наименование «Порядок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ошибок»;</w:t>
      </w:r>
    </w:p>
    <w:p w:rsidR="007A2356" w:rsidRPr="00EA0CA1" w:rsidRDefault="007A2356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16) </w:t>
      </w:r>
      <w:r w:rsidR="00E94852" w:rsidRPr="00EA0CA1">
        <w:rPr>
          <w:sz w:val="24"/>
          <w:szCs w:val="24"/>
        </w:rPr>
        <w:t>наименование подраздела «</w:t>
      </w:r>
      <w:r w:rsidR="00BC4E71" w:rsidRPr="00EA0CA1">
        <w:rPr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платы» исключить</w:t>
      </w:r>
      <w:r w:rsidR="00E94852" w:rsidRPr="00EA0CA1">
        <w:rPr>
          <w:sz w:val="24"/>
          <w:szCs w:val="24"/>
        </w:rPr>
        <w:t>;</w:t>
      </w:r>
    </w:p>
    <w:p w:rsidR="00BC4E71" w:rsidRPr="00EA0CA1" w:rsidRDefault="00BC4E71" w:rsidP="00F60CAB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17) наименование подраздела «Требования к помещениям, в которых предоставляется муниципальная услуга» заменить на наименование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 w:rsidR="00F60CAB" w:rsidRPr="00EA0CA1">
        <w:rPr>
          <w:sz w:val="24"/>
          <w:szCs w:val="24"/>
        </w:rPr>
        <w:t>.</w:t>
      </w:r>
    </w:p>
    <w:p w:rsidR="00AE3F45" w:rsidRPr="00EA0CA1" w:rsidRDefault="00FD0A9A" w:rsidP="00674BC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sz w:val="24"/>
          <w:szCs w:val="24"/>
        </w:rPr>
        <w:t>1.5</w:t>
      </w:r>
      <w:r w:rsidR="00344C87" w:rsidRPr="00EA0CA1">
        <w:rPr>
          <w:sz w:val="24"/>
          <w:szCs w:val="24"/>
        </w:rPr>
        <w:t>.</w:t>
      </w:r>
      <w:r w:rsidR="00560914" w:rsidRPr="00EA0CA1">
        <w:rPr>
          <w:sz w:val="24"/>
          <w:szCs w:val="24"/>
        </w:rPr>
        <w:t xml:space="preserve"> </w:t>
      </w:r>
      <w:r w:rsidR="00344C87" w:rsidRPr="00EA0CA1">
        <w:rPr>
          <w:sz w:val="24"/>
          <w:szCs w:val="24"/>
        </w:rPr>
        <w:t>Н</w:t>
      </w:r>
      <w:r w:rsidR="00756AD6" w:rsidRPr="00EA0CA1">
        <w:rPr>
          <w:sz w:val="24"/>
          <w:szCs w:val="24"/>
        </w:rPr>
        <w:t xml:space="preserve">аименование раздела </w:t>
      </w:r>
      <w:r w:rsidR="00756AD6" w:rsidRPr="00EA0CA1">
        <w:rPr>
          <w:rFonts w:eastAsia="Calibri"/>
          <w:sz w:val="24"/>
          <w:szCs w:val="24"/>
        </w:rPr>
        <w:t xml:space="preserve">III </w:t>
      </w:r>
      <w:r w:rsidR="0049661C" w:rsidRPr="00EA0CA1">
        <w:rPr>
          <w:rFonts w:eastAsia="Calibri"/>
          <w:sz w:val="24"/>
          <w:szCs w:val="24"/>
        </w:rPr>
        <w:t xml:space="preserve">Административного регламента </w:t>
      </w:r>
      <w:r w:rsidR="00756AD6" w:rsidRPr="00EA0CA1">
        <w:rPr>
          <w:rFonts w:eastAsia="Calibri"/>
          <w:sz w:val="24"/>
          <w:szCs w:val="24"/>
        </w:rPr>
        <w:t>изложить в следующей редакции</w:t>
      </w:r>
      <w:r w:rsidR="00AE3F45" w:rsidRPr="00EA0CA1">
        <w:rPr>
          <w:rFonts w:eastAsia="Calibri"/>
          <w:sz w:val="24"/>
          <w:szCs w:val="24"/>
        </w:rPr>
        <w:t>:</w:t>
      </w:r>
    </w:p>
    <w:p w:rsidR="008C6C0D" w:rsidRPr="0022288F" w:rsidRDefault="00756AD6" w:rsidP="00674BC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 </w:t>
      </w:r>
      <w:r w:rsidRPr="0022288F">
        <w:rPr>
          <w:rFonts w:eastAsia="Calibri"/>
          <w:sz w:val="24"/>
          <w:szCs w:val="24"/>
        </w:rPr>
        <w:t>«</w:t>
      </w:r>
      <w:r w:rsidR="00AE3F45" w:rsidRPr="0022288F">
        <w:rPr>
          <w:rFonts w:eastAsia="Calibri"/>
          <w:sz w:val="24"/>
          <w:szCs w:val="24"/>
        </w:rPr>
        <w:t>III.</w:t>
      </w:r>
      <w:r w:rsidR="00AE3F45" w:rsidRPr="0022288F">
        <w:rPr>
          <w:sz w:val="24"/>
          <w:szCs w:val="24"/>
        </w:rPr>
        <w:t xml:space="preserve"> </w:t>
      </w:r>
      <w:r w:rsidRPr="0022288F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  <w:r w:rsidRPr="0022288F">
        <w:rPr>
          <w:rFonts w:eastAsia="Calibri"/>
          <w:sz w:val="24"/>
          <w:szCs w:val="24"/>
        </w:rPr>
        <w:t>»</w:t>
      </w:r>
      <w:r w:rsidR="007D602A" w:rsidRPr="0022288F">
        <w:rPr>
          <w:rFonts w:eastAsia="Calibri"/>
          <w:sz w:val="24"/>
          <w:szCs w:val="24"/>
        </w:rPr>
        <w:t>.</w:t>
      </w:r>
    </w:p>
    <w:p w:rsidR="000762F4" w:rsidRPr="00EA0CA1" w:rsidRDefault="007D602A" w:rsidP="000762F4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1.6. </w:t>
      </w:r>
      <w:r w:rsidR="0049661C" w:rsidRPr="00EA0CA1">
        <w:rPr>
          <w:rFonts w:eastAsia="Calibri"/>
          <w:sz w:val="24"/>
          <w:szCs w:val="24"/>
        </w:rPr>
        <w:t xml:space="preserve"> Раздел</w:t>
      </w:r>
      <w:r w:rsidR="000762F4" w:rsidRPr="00EA0CA1">
        <w:rPr>
          <w:rFonts w:eastAsia="Calibri"/>
          <w:sz w:val="24"/>
          <w:szCs w:val="24"/>
        </w:rPr>
        <w:t xml:space="preserve"> IV</w:t>
      </w:r>
      <w:r w:rsidR="0049661C" w:rsidRPr="00EA0CA1">
        <w:rPr>
          <w:rFonts w:eastAsia="Calibri"/>
          <w:sz w:val="24"/>
          <w:szCs w:val="24"/>
        </w:rPr>
        <w:t xml:space="preserve"> </w:t>
      </w:r>
      <w:r w:rsidR="000762F4" w:rsidRPr="00EA0CA1">
        <w:rPr>
          <w:rFonts w:eastAsia="Calibri"/>
          <w:sz w:val="24"/>
          <w:szCs w:val="24"/>
        </w:rPr>
        <w:t>«Формы контроля за исполнением административного регламента» Административного регламента</w:t>
      </w:r>
      <w:r w:rsidR="0049661C" w:rsidRPr="00EA0CA1">
        <w:rPr>
          <w:rFonts w:eastAsia="Calibri"/>
          <w:sz w:val="24"/>
          <w:szCs w:val="24"/>
        </w:rPr>
        <w:t xml:space="preserve"> изложить в новой редакции следующего содержания</w:t>
      </w:r>
      <w:r w:rsidR="000762F4" w:rsidRPr="00EA0CA1">
        <w:rPr>
          <w:rFonts w:eastAsia="Calibri"/>
          <w:sz w:val="24"/>
          <w:szCs w:val="24"/>
        </w:rPr>
        <w:t>:</w:t>
      </w:r>
    </w:p>
    <w:p w:rsidR="0049661C" w:rsidRPr="0022288F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22288F">
        <w:rPr>
          <w:rFonts w:eastAsia="Calibri"/>
          <w:sz w:val="24"/>
          <w:szCs w:val="24"/>
        </w:rPr>
        <w:t>«IV. Формы контроля за исполнением административного регламента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4.3. Периодичность осуществления текущего контроля устанавливается главой поселения.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4.4. Проведение проверок может носить плановый (осуществляется на основании утвержденных планов) и внеплановый характер (осуществляется по конкретному обращению потребителя муниципальной услуги).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Федерации.».</w:t>
      </w:r>
    </w:p>
    <w:p w:rsidR="00AE3F45" w:rsidRPr="00EA0CA1" w:rsidRDefault="00AE3F45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1.7. Наименование и содержание раздела V Административного регламента изложить в новой редакции следующего содержания:</w:t>
      </w:r>
    </w:p>
    <w:p w:rsidR="00220C11" w:rsidRPr="0022288F" w:rsidRDefault="00AE3F45" w:rsidP="00220C11">
      <w:pPr>
        <w:jc w:val="center"/>
        <w:outlineLvl w:val="1"/>
        <w:rPr>
          <w:rFonts w:eastAsia="Calibri"/>
          <w:bCs/>
          <w:color w:val="000000"/>
          <w:sz w:val="24"/>
          <w:szCs w:val="24"/>
          <w:lang w:eastAsia="en-US"/>
        </w:rPr>
      </w:pPr>
      <w:r w:rsidRPr="0022288F">
        <w:rPr>
          <w:rFonts w:eastAsia="Calibri"/>
          <w:sz w:val="24"/>
          <w:szCs w:val="24"/>
        </w:rPr>
        <w:t xml:space="preserve"> «</w:t>
      </w:r>
      <w:r w:rsidR="00220C11" w:rsidRPr="0022288F">
        <w:rPr>
          <w:rFonts w:eastAsia="Calibri"/>
          <w:bCs/>
          <w:color w:val="000000"/>
          <w:sz w:val="24"/>
          <w:szCs w:val="24"/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20C11" w:rsidRPr="00EA0CA1" w:rsidRDefault="00220C11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20C11">
        <w:rPr>
          <w:rFonts w:eastAsia="Calibri"/>
          <w:color w:val="000000"/>
          <w:sz w:val="24"/>
          <w:szCs w:val="24"/>
          <w:lang w:eastAsia="en-US"/>
        </w:rPr>
        <w:t>5.1. Досудебное (внесудебное) обжалование решений и действий (бездействия) органа предоставляющего муниципальную услугу, должностного лица органа, предоставляющего муниципальную услугу, либо муниципального служащего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</w:t>
      </w:r>
      <w:r w:rsidR="00F76C1A" w:rsidRPr="00EA0CA1">
        <w:rPr>
          <w:rFonts w:eastAsia="Calibri"/>
          <w:color w:val="000000"/>
          <w:sz w:val="24"/>
          <w:szCs w:val="24"/>
          <w:lang w:eastAsia="en-US"/>
        </w:rPr>
        <w:t>.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1.8. В приложениях к Административному регламенту №№ 1, 2, 3, 4 слова «фамилия, отчество (при наличии)» заменить словами «фамилия, имя, отчество (последнее - при наличии)».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1.9. В приложениях к Административному регламенту №№ 5, 6, 7, 8, 9,10,11,12,13 слова «фамилия, имя, отчество (при наличии)» заменить словами «фамилия, имя, отчество (последнее - при наличии)».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1.10. Приложения к Административному регламенту №№ 1,3,4,8,10,12 дополнить полями следующего содержания: «Главе Новокусковского сельского 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поселения 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от 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(Фамилия, имя, отчество (последнее – при наличии) 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(для физ.лица.), полное наименование для юр.лица.)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(паспорт (для физ. лица), ОГРН (для юр.лица):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                               (ИНН)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                   (адрес регистрации)»</w:t>
      </w:r>
    </w:p>
    <w:p w:rsidR="00F76C1A" w:rsidRPr="00EA0CA1" w:rsidRDefault="00F76C1A" w:rsidP="00F76C1A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1.11. В приложениях к Административному регламенту </w:t>
      </w:r>
      <w:r w:rsidR="00F40970" w:rsidRPr="00EA0CA1">
        <w:rPr>
          <w:rFonts w:eastAsia="Calibri"/>
          <w:color w:val="000000"/>
          <w:sz w:val="24"/>
          <w:szCs w:val="24"/>
          <w:lang w:eastAsia="en-US"/>
        </w:rPr>
        <w:t xml:space="preserve">№№ 1,3,4,8,10,12 </w:t>
      </w:r>
      <w:r w:rsidRPr="00EA0CA1">
        <w:rPr>
          <w:rFonts w:eastAsia="Calibri"/>
          <w:sz w:val="24"/>
          <w:szCs w:val="24"/>
        </w:rPr>
        <w:t xml:space="preserve">слова «(наименование уполномоченного на выдачу разрешений на </w:t>
      </w:r>
      <w:r w:rsidR="00F40970" w:rsidRPr="00EA0CA1">
        <w:rPr>
          <w:rFonts w:eastAsia="Calibri"/>
          <w:sz w:val="24"/>
          <w:szCs w:val="24"/>
        </w:rPr>
        <w:t>строительство</w:t>
      </w:r>
      <w:r w:rsidRPr="00EA0CA1">
        <w:rPr>
          <w:rFonts w:eastAsia="Calibri"/>
          <w:sz w:val="24"/>
          <w:szCs w:val="24"/>
        </w:rPr>
        <w:t xml:space="preserve"> федерального органа исполнительной власти, органа исполнительной власти субъекта Российской Федерации, органа местного самоуправления, организации)» </w:t>
      </w:r>
      <w:r w:rsidR="00F40970" w:rsidRPr="00EA0CA1">
        <w:rPr>
          <w:rFonts w:eastAsia="Calibri"/>
          <w:sz w:val="24"/>
          <w:szCs w:val="24"/>
        </w:rPr>
        <w:t>исключить</w:t>
      </w:r>
      <w:r w:rsidRPr="00EA0CA1">
        <w:rPr>
          <w:rFonts w:eastAsia="Calibri"/>
          <w:sz w:val="24"/>
          <w:szCs w:val="24"/>
        </w:rPr>
        <w:t>.</w:t>
      </w:r>
    </w:p>
    <w:p w:rsidR="00A90CE0" w:rsidRPr="00EA0CA1" w:rsidRDefault="00F40970" w:rsidP="00F4097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1.12. В приложении № 6 к Администрати</w:t>
      </w:r>
      <w:r w:rsidR="00A90CE0" w:rsidRPr="00EA0CA1">
        <w:rPr>
          <w:rFonts w:eastAsia="Calibri"/>
          <w:color w:val="000000"/>
          <w:sz w:val="24"/>
          <w:szCs w:val="24"/>
          <w:lang w:eastAsia="en-US"/>
        </w:rPr>
        <w:t xml:space="preserve">вному регламенту четвертую строку «№ пункта Административного регламента» изложить в следующей редакции: </w:t>
      </w:r>
    </w:p>
    <w:p w:rsidR="00A90CE0" w:rsidRPr="00EA0CA1" w:rsidRDefault="00A90CE0" w:rsidP="00F4097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«подпункт «в» пункта 2.22.1».</w:t>
      </w:r>
    </w:p>
    <w:p w:rsidR="00093B1A" w:rsidRPr="00EA0CA1" w:rsidRDefault="00093B1A" w:rsidP="00F4097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1.13.</w:t>
      </w:r>
      <w:r w:rsidR="00EA0CA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EA0CA1">
        <w:rPr>
          <w:rFonts w:eastAsia="Calibri"/>
          <w:color w:val="000000"/>
          <w:sz w:val="24"/>
          <w:szCs w:val="24"/>
          <w:lang w:eastAsia="en-US"/>
        </w:rPr>
        <w:t>Приложение № 13 считать приложением № 14.</w:t>
      </w:r>
    </w:p>
    <w:p w:rsidR="00093B1A" w:rsidRPr="00EA0CA1" w:rsidRDefault="00093B1A" w:rsidP="00093B1A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1.14. В приложении № 14 к Административному регламенту в графе «Критерии принятия решения» раздела 3 «Рассмотрение документов и сведений» цифры «2.2» заменить </w:t>
      </w:r>
      <w:r w:rsidR="00EA0CA1">
        <w:rPr>
          <w:rFonts w:eastAsia="Calibri"/>
          <w:sz w:val="24"/>
          <w:szCs w:val="24"/>
        </w:rPr>
        <w:t>цифрами</w:t>
      </w:r>
      <w:r w:rsidRPr="00EA0CA1">
        <w:rPr>
          <w:rFonts w:eastAsia="Calibri"/>
          <w:sz w:val="24"/>
          <w:szCs w:val="24"/>
        </w:rPr>
        <w:t xml:space="preserve"> «2.22</w:t>
      </w:r>
      <w:r w:rsidR="00EA0CA1">
        <w:rPr>
          <w:rFonts w:eastAsia="Calibri"/>
          <w:sz w:val="24"/>
          <w:szCs w:val="24"/>
        </w:rPr>
        <w:t>».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 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3. Настоящее постановление вступает в силу с даты официального опубликования.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F341B8" w:rsidRPr="00EA0CA1" w:rsidRDefault="00F341B8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 </w:t>
      </w:r>
    </w:p>
    <w:p w:rsidR="00513EF8" w:rsidRPr="00EA0CA1" w:rsidRDefault="00956102" w:rsidP="0013516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Глава сельского поселения                                     </w:t>
      </w:r>
      <w:r w:rsidR="00135162" w:rsidRPr="00EA0CA1">
        <w:rPr>
          <w:rFonts w:eastAsia="Calibri"/>
          <w:sz w:val="24"/>
          <w:szCs w:val="24"/>
        </w:rPr>
        <w:t xml:space="preserve">                   А.И. Епифанов</w:t>
      </w:r>
    </w:p>
    <w:sectPr w:rsidR="00513EF8" w:rsidRPr="00EA0CA1" w:rsidSect="00AA53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DB" w:rsidRDefault="00FA4ADB" w:rsidP="00D906C1">
      <w:r>
        <w:separator/>
      </w:r>
    </w:p>
  </w:endnote>
  <w:endnote w:type="continuationSeparator" w:id="0">
    <w:p w:rsidR="00FA4ADB" w:rsidRDefault="00FA4ADB" w:rsidP="00D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DB" w:rsidRDefault="00FA4ADB" w:rsidP="00D906C1">
      <w:r>
        <w:separator/>
      </w:r>
    </w:p>
  </w:footnote>
  <w:footnote w:type="continuationSeparator" w:id="0">
    <w:p w:rsidR="00FA4ADB" w:rsidRDefault="00FA4ADB" w:rsidP="00D9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10C3A"/>
    <w:rsid w:val="000762F4"/>
    <w:rsid w:val="00093B1A"/>
    <w:rsid w:val="0012253D"/>
    <w:rsid w:val="00135162"/>
    <w:rsid w:val="00141066"/>
    <w:rsid w:val="00220C11"/>
    <w:rsid w:val="0022149A"/>
    <w:rsid w:val="0022288F"/>
    <w:rsid w:val="00296B2C"/>
    <w:rsid w:val="002B3D9A"/>
    <w:rsid w:val="002F2B9C"/>
    <w:rsid w:val="00327797"/>
    <w:rsid w:val="003435FF"/>
    <w:rsid w:val="00344C87"/>
    <w:rsid w:val="003843E2"/>
    <w:rsid w:val="00401267"/>
    <w:rsid w:val="00447C22"/>
    <w:rsid w:val="00461936"/>
    <w:rsid w:val="00463ADA"/>
    <w:rsid w:val="0049661C"/>
    <w:rsid w:val="004A2698"/>
    <w:rsid w:val="004C0D38"/>
    <w:rsid w:val="004C4811"/>
    <w:rsid w:val="00513EF8"/>
    <w:rsid w:val="00547488"/>
    <w:rsid w:val="00560914"/>
    <w:rsid w:val="00563ECE"/>
    <w:rsid w:val="00593890"/>
    <w:rsid w:val="005A6B0D"/>
    <w:rsid w:val="005B2935"/>
    <w:rsid w:val="005C6582"/>
    <w:rsid w:val="00660A8E"/>
    <w:rsid w:val="00674891"/>
    <w:rsid w:val="00674BC9"/>
    <w:rsid w:val="0074754A"/>
    <w:rsid w:val="00756AD6"/>
    <w:rsid w:val="00760F2A"/>
    <w:rsid w:val="00764AF6"/>
    <w:rsid w:val="00777FDD"/>
    <w:rsid w:val="007A2356"/>
    <w:rsid w:val="007C4651"/>
    <w:rsid w:val="007D602A"/>
    <w:rsid w:val="007D78B0"/>
    <w:rsid w:val="008322C8"/>
    <w:rsid w:val="008431E0"/>
    <w:rsid w:val="00863FCA"/>
    <w:rsid w:val="00883982"/>
    <w:rsid w:val="008902B5"/>
    <w:rsid w:val="008A686D"/>
    <w:rsid w:val="008C6C0D"/>
    <w:rsid w:val="008F6859"/>
    <w:rsid w:val="00905066"/>
    <w:rsid w:val="00956102"/>
    <w:rsid w:val="009B71C8"/>
    <w:rsid w:val="00A033D7"/>
    <w:rsid w:val="00A0658B"/>
    <w:rsid w:val="00A366A9"/>
    <w:rsid w:val="00A70F44"/>
    <w:rsid w:val="00A758CB"/>
    <w:rsid w:val="00A90CE0"/>
    <w:rsid w:val="00A94C1E"/>
    <w:rsid w:val="00AA5312"/>
    <w:rsid w:val="00AD5D11"/>
    <w:rsid w:val="00AE3F45"/>
    <w:rsid w:val="00B92EB4"/>
    <w:rsid w:val="00BC4E71"/>
    <w:rsid w:val="00C01C38"/>
    <w:rsid w:val="00C43899"/>
    <w:rsid w:val="00C55C29"/>
    <w:rsid w:val="00C6778B"/>
    <w:rsid w:val="00C70521"/>
    <w:rsid w:val="00C759F3"/>
    <w:rsid w:val="00CD4A18"/>
    <w:rsid w:val="00CD647C"/>
    <w:rsid w:val="00CF4636"/>
    <w:rsid w:val="00CF47CC"/>
    <w:rsid w:val="00D04A64"/>
    <w:rsid w:val="00D37230"/>
    <w:rsid w:val="00D41AA9"/>
    <w:rsid w:val="00D906C1"/>
    <w:rsid w:val="00DA569D"/>
    <w:rsid w:val="00E039C3"/>
    <w:rsid w:val="00E94852"/>
    <w:rsid w:val="00EA0CA1"/>
    <w:rsid w:val="00F10E0B"/>
    <w:rsid w:val="00F15DDC"/>
    <w:rsid w:val="00F1664A"/>
    <w:rsid w:val="00F250F4"/>
    <w:rsid w:val="00F341B8"/>
    <w:rsid w:val="00F40970"/>
    <w:rsid w:val="00F5568A"/>
    <w:rsid w:val="00F60CAB"/>
    <w:rsid w:val="00F76C1A"/>
    <w:rsid w:val="00FA4ADB"/>
    <w:rsid w:val="00FD0A9A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selp@mail.tomsknet.r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2024-01-26T10:41:00Z</cp:lastPrinted>
  <dcterms:created xsi:type="dcterms:W3CDTF">2024-06-27T09:59:00Z</dcterms:created>
  <dcterms:modified xsi:type="dcterms:W3CDTF">2024-06-27T09:59:00Z</dcterms:modified>
</cp:coreProperties>
</file>